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8E27" w14:textId="77777777" w:rsidR="00302AA5" w:rsidRDefault="00302AA5" w:rsidP="00302AA5">
      <w:pPr>
        <w:spacing w:after="120"/>
        <w:jc w:val="center"/>
        <w:rPr>
          <w:b/>
          <w:sz w:val="28"/>
          <w:szCs w:val="28"/>
        </w:rPr>
      </w:pPr>
      <w:r>
        <w:rPr>
          <w:b/>
          <w:sz w:val="28"/>
          <w:szCs w:val="28"/>
        </w:rPr>
        <w:t>Agenda of the webinar</w:t>
      </w:r>
    </w:p>
    <w:p w14:paraId="0A4816A2" w14:textId="07DA3414" w:rsidR="00302AA5" w:rsidRDefault="00302AA5" w:rsidP="00302AA5">
      <w:pPr>
        <w:spacing w:after="120"/>
        <w:jc w:val="center"/>
        <w:rPr>
          <w:b/>
          <w:sz w:val="28"/>
          <w:szCs w:val="28"/>
        </w:rPr>
      </w:pPr>
      <w:r>
        <w:rPr>
          <w:b/>
          <w:sz w:val="28"/>
          <w:szCs w:val="28"/>
        </w:rPr>
        <w:t>“</w:t>
      </w:r>
      <w:r w:rsidR="00BA4149">
        <w:rPr>
          <w:b/>
          <w:sz w:val="24"/>
        </w:rPr>
        <w:t>Outlining the economic foundations of regional cooperation on water in Central Asia</w:t>
      </w:r>
      <w:r>
        <w:rPr>
          <w:b/>
          <w:sz w:val="28"/>
          <w:szCs w:val="28"/>
        </w:rPr>
        <w:t>”</w:t>
      </w:r>
    </w:p>
    <w:p w14:paraId="0A98FBA1" w14:textId="77777777" w:rsidR="00302AA5" w:rsidRDefault="00302AA5" w:rsidP="00302AA5">
      <w:pPr>
        <w:jc w:val="center"/>
        <w:rPr>
          <w:b/>
          <w:sz w:val="28"/>
          <w:szCs w:val="28"/>
        </w:rPr>
      </w:pPr>
    </w:p>
    <w:p w14:paraId="29F9FA80" w14:textId="77777777" w:rsidR="00302AA5" w:rsidRDefault="00302AA5" w:rsidP="00302AA5">
      <w:pPr>
        <w:jc w:val="center"/>
        <w:rPr>
          <w:b/>
          <w:sz w:val="24"/>
        </w:rPr>
      </w:pPr>
      <w:r>
        <w:rPr>
          <w:b/>
          <w:sz w:val="24"/>
        </w:rPr>
        <w:t>Organized in the framework of the Programme “Water as a driver of sustainable recovery: economic, institutional and strategic aspects of water resources management in Central Asia” 25 February 2021, 14.00 Almaty time</w:t>
      </w:r>
    </w:p>
    <w:p w14:paraId="54C93B1D" w14:textId="760BBE03" w:rsidR="005A10D6" w:rsidRDefault="005A10D6" w:rsidP="00A4029A">
      <w:pPr>
        <w:rPr>
          <w:szCs w:val="20"/>
        </w:rPr>
      </w:pPr>
    </w:p>
    <w:p w14:paraId="3B857E2A" w14:textId="77777777" w:rsidR="00302AA5" w:rsidRDefault="00302AA5" w:rsidP="00A4029A">
      <w:pPr>
        <w:rPr>
          <w:szCs w:val="20"/>
        </w:rPr>
      </w:pPr>
    </w:p>
    <w:p w14:paraId="46EDBCCC" w14:textId="2E39C8E6" w:rsidR="005A10D6" w:rsidRDefault="00A37DC8" w:rsidP="00A4029A">
      <w:pPr>
        <w:rPr>
          <w:b/>
          <w:sz w:val="24"/>
          <w:szCs w:val="20"/>
        </w:rPr>
      </w:pPr>
      <w:r>
        <w:rPr>
          <w:b/>
          <w:sz w:val="24"/>
          <w:szCs w:val="20"/>
        </w:rPr>
        <w:t xml:space="preserve">Session: </w:t>
      </w:r>
      <w:r w:rsidR="00552E07">
        <w:rPr>
          <w:b/>
          <w:sz w:val="24"/>
          <w:szCs w:val="20"/>
        </w:rPr>
        <w:t>opening remarks</w:t>
      </w:r>
    </w:p>
    <w:p w14:paraId="65D7853B" w14:textId="77777777" w:rsidR="005A10D6" w:rsidRDefault="005A10D6" w:rsidP="00A4029A">
      <w:pPr>
        <w:rPr>
          <w:sz w:val="24"/>
          <w:szCs w:val="20"/>
        </w:rPr>
      </w:pPr>
    </w:p>
    <w:p w14:paraId="181F0CB1" w14:textId="506B4F1F" w:rsidR="00B1274B" w:rsidRDefault="00B1274B" w:rsidP="00A4029A">
      <w:pPr>
        <w:rPr>
          <w:sz w:val="24"/>
          <w:szCs w:val="20"/>
        </w:rPr>
      </w:pPr>
      <w:r>
        <w:rPr>
          <w:sz w:val="24"/>
          <w:szCs w:val="20"/>
        </w:rPr>
        <w:t xml:space="preserve">Time and date: </w:t>
      </w:r>
      <w:r w:rsidR="00BA4149">
        <w:rPr>
          <w:sz w:val="24"/>
          <w:szCs w:val="20"/>
        </w:rPr>
        <w:t>15.04.2021 – 10</w:t>
      </w:r>
      <w:r w:rsidR="006D1164">
        <w:rPr>
          <w:sz w:val="24"/>
          <w:szCs w:val="20"/>
        </w:rPr>
        <w:t>h10-10</w:t>
      </w:r>
      <w:r w:rsidR="00552E07">
        <w:rPr>
          <w:sz w:val="24"/>
          <w:szCs w:val="20"/>
        </w:rPr>
        <w:t>h20 CE</w:t>
      </w:r>
      <w:r w:rsidR="006D1164">
        <w:rPr>
          <w:sz w:val="24"/>
          <w:szCs w:val="20"/>
        </w:rPr>
        <w:t>S</w:t>
      </w:r>
      <w:r w:rsidR="00552E07">
        <w:rPr>
          <w:sz w:val="24"/>
          <w:szCs w:val="20"/>
        </w:rPr>
        <w:t>T</w:t>
      </w:r>
    </w:p>
    <w:p w14:paraId="7A36971F" w14:textId="77777777" w:rsidR="00B1274B" w:rsidRDefault="00B1274B" w:rsidP="00A4029A">
      <w:pPr>
        <w:rPr>
          <w:sz w:val="24"/>
          <w:szCs w:val="20"/>
        </w:rPr>
      </w:pPr>
      <w:r>
        <w:rPr>
          <w:sz w:val="24"/>
          <w:szCs w:val="20"/>
        </w:rPr>
        <w:t>Format: online</w:t>
      </w:r>
    </w:p>
    <w:p w14:paraId="035B364C" w14:textId="77777777" w:rsidR="00BB177D" w:rsidRDefault="00BB177D">
      <w:pPr>
        <w:rPr>
          <w:sz w:val="22"/>
          <w:szCs w:val="22"/>
        </w:rPr>
      </w:pPr>
      <w:r>
        <w:rPr>
          <w:sz w:val="22"/>
          <w:szCs w:val="22"/>
        </w:rPr>
        <w:br w:type="page"/>
      </w:r>
    </w:p>
    <w:p w14:paraId="5D3EAF3D" w14:textId="77777777" w:rsidR="0096083E" w:rsidRPr="000E70F8" w:rsidRDefault="0096083E" w:rsidP="00A4029A">
      <w:pPr>
        <w:rPr>
          <w:sz w:val="22"/>
          <w:szCs w:val="22"/>
        </w:rPr>
      </w:pPr>
    </w:p>
    <w:p w14:paraId="48D5A8C0" w14:textId="7E51B5B5" w:rsidR="005E5A4C" w:rsidRPr="00302AA5" w:rsidRDefault="00A37DC8" w:rsidP="00DD5D23">
      <w:pPr>
        <w:pStyle w:val="ListParagraph"/>
        <w:numPr>
          <w:ilvl w:val="0"/>
          <w:numId w:val="8"/>
        </w:numPr>
        <w:pBdr>
          <w:top w:val="single" w:sz="4" w:space="1" w:color="auto"/>
          <w:left w:val="single" w:sz="4" w:space="4" w:color="auto"/>
          <w:bottom w:val="single" w:sz="4" w:space="1" w:color="auto"/>
          <w:right w:val="single" w:sz="4" w:space="4" w:color="auto"/>
        </w:pBdr>
        <w:rPr>
          <w:rFonts w:cs="Arial"/>
          <w:b/>
          <w:sz w:val="28"/>
          <w:szCs w:val="22"/>
          <w:lang w:val="en-US"/>
        </w:rPr>
      </w:pPr>
      <w:r w:rsidRPr="00302AA5">
        <w:rPr>
          <w:rFonts w:ascii="Arial" w:hAnsi="Arial" w:cs="Arial"/>
          <w:b/>
          <w:sz w:val="28"/>
          <w:szCs w:val="22"/>
          <w:lang w:val="en-US"/>
        </w:rPr>
        <w:t xml:space="preserve">Welcome (Guy Bonvin; </w:t>
      </w:r>
      <w:r w:rsidR="00302AA5" w:rsidRPr="00302AA5">
        <w:rPr>
          <w:rFonts w:ascii="Arial" w:hAnsi="Arial" w:cs="Arial"/>
          <w:b/>
          <w:sz w:val="28"/>
          <w:szCs w:val="22"/>
          <w:lang w:val="en-US"/>
        </w:rPr>
        <w:t>10’ 14h-14h10</w:t>
      </w:r>
      <w:r w:rsidR="00D0218F" w:rsidRPr="00302AA5">
        <w:rPr>
          <w:rFonts w:ascii="Arial" w:hAnsi="Arial" w:cs="Arial"/>
          <w:b/>
          <w:sz w:val="28"/>
          <w:szCs w:val="22"/>
          <w:lang w:val="en-US"/>
        </w:rPr>
        <w:t xml:space="preserve"> </w:t>
      </w:r>
      <w:r w:rsidRPr="00302AA5">
        <w:rPr>
          <w:rFonts w:ascii="Arial" w:hAnsi="Arial" w:cs="Arial"/>
          <w:b/>
          <w:sz w:val="28"/>
          <w:szCs w:val="22"/>
          <w:lang w:val="en-US"/>
        </w:rPr>
        <w:t>)</w:t>
      </w:r>
    </w:p>
    <w:p w14:paraId="47B7B5AD" w14:textId="77777777" w:rsidR="00BB177D" w:rsidRPr="00302AA5" w:rsidRDefault="00BB177D" w:rsidP="00BB177D">
      <w:pPr>
        <w:pBdr>
          <w:top w:val="single" w:sz="4" w:space="1" w:color="auto"/>
          <w:left w:val="single" w:sz="4" w:space="4" w:color="auto"/>
          <w:bottom w:val="single" w:sz="4" w:space="1" w:color="auto"/>
          <w:right w:val="single" w:sz="4" w:space="4" w:color="auto"/>
        </w:pBdr>
        <w:rPr>
          <w:rFonts w:cs="Arial"/>
          <w:b/>
          <w:szCs w:val="22"/>
        </w:rPr>
      </w:pPr>
    </w:p>
    <w:p w14:paraId="6DC18536" w14:textId="77777777" w:rsidR="00BB177D" w:rsidRPr="00302AA5" w:rsidRDefault="00BB177D" w:rsidP="00BB177D">
      <w:pPr>
        <w:rPr>
          <w:rFonts w:cs="Arial"/>
          <w:b/>
          <w:szCs w:val="22"/>
        </w:rPr>
      </w:pPr>
    </w:p>
    <w:p w14:paraId="0F25E211" w14:textId="39607C6E" w:rsidR="00D86852" w:rsidRDefault="00D86852" w:rsidP="000C4741">
      <w:pPr>
        <w:pStyle w:val="Default"/>
        <w:rPr>
          <w:b/>
          <w:sz w:val="28"/>
          <w:szCs w:val="28"/>
          <w:lang w:val="en-US"/>
        </w:rPr>
      </w:pPr>
      <w:r>
        <w:rPr>
          <w:b/>
          <w:sz w:val="28"/>
          <w:szCs w:val="28"/>
          <w:lang w:val="en-US"/>
        </w:rPr>
        <w:t>Excellency</w:t>
      </w:r>
    </w:p>
    <w:p w14:paraId="30E9833C" w14:textId="3BB44E1F" w:rsidR="000C4741" w:rsidRDefault="000C4741" w:rsidP="000C4741">
      <w:pPr>
        <w:pStyle w:val="Default"/>
        <w:rPr>
          <w:b/>
          <w:sz w:val="28"/>
          <w:szCs w:val="28"/>
          <w:lang w:val="en-US"/>
        </w:rPr>
      </w:pPr>
      <w:r>
        <w:rPr>
          <w:b/>
          <w:sz w:val="28"/>
          <w:szCs w:val="28"/>
          <w:lang w:val="en-US"/>
        </w:rPr>
        <w:t>Honored professors,</w:t>
      </w:r>
    </w:p>
    <w:p w14:paraId="095C5ADC" w14:textId="7ECC7ECE" w:rsidR="000C4741" w:rsidRDefault="000C4741" w:rsidP="000C4741">
      <w:pPr>
        <w:pStyle w:val="Default"/>
        <w:rPr>
          <w:b/>
          <w:sz w:val="28"/>
          <w:szCs w:val="28"/>
          <w:lang w:val="en-US"/>
        </w:rPr>
      </w:pPr>
      <w:r>
        <w:rPr>
          <w:b/>
          <w:sz w:val="28"/>
          <w:szCs w:val="28"/>
          <w:lang w:val="en-US"/>
        </w:rPr>
        <w:t xml:space="preserve">Distinguished </w:t>
      </w:r>
      <w:r w:rsidR="00302AA5">
        <w:rPr>
          <w:b/>
          <w:sz w:val="28"/>
          <w:szCs w:val="28"/>
          <w:lang w:val="en-US"/>
        </w:rPr>
        <w:t>speakers</w:t>
      </w:r>
      <w:r>
        <w:rPr>
          <w:b/>
          <w:sz w:val="28"/>
          <w:szCs w:val="28"/>
          <w:lang w:val="en-US"/>
        </w:rPr>
        <w:t>,</w:t>
      </w:r>
    </w:p>
    <w:p w14:paraId="06299575" w14:textId="64A8F789" w:rsidR="00302AA5" w:rsidRDefault="00302AA5" w:rsidP="000C4741">
      <w:pPr>
        <w:pStyle w:val="Default"/>
        <w:rPr>
          <w:b/>
          <w:sz w:val="28"/>
          <w:szCs w:val="28"/>
          <w:lang w:val="en-US"/>
        </w:rPr>
      </w:pPr>
      <w:r>
        <w:rPr>
          <w:b/>
          <w:sz w:val="28"/>
          <w:szCs w:val="28"/>
          <w:lang w:val="en-US"/>
        </w:rPr>
        <w:t>Distinguished experts</w:t>
      </w:r>
    </w:p>
    <w:p w14:paraId="7025680B" w14:textId="1CB4A157" w:rsidR="00302AA5" w:rsidRDefault="00302AA5" w:rsidP="000C4741">
      <w:pPr>
        <w:pStyle w:val="Default"/>
        <w:rPr>
          <w:b/>
          <w:sz w:val="28"/>
          <w:szCs w:val="28"/>
          <w:lang w:val="en-US"/>
        </w:rPr>
      </w:pPr>
      <w:r>
        <w:rPr>
          <w:b/>
          <w:sz w:val="28"/>
          <w:szCs w:val="28"/>
          <w:lang w:val="en-US"/>
        </w:rPr>
        <w:t xml:space="preserve">Estimated Colleagues </w:t>
      </w:r>
    </w:p>
    <w:p w14:paraId="37165708" w14:textId="49C8020F" w:rsidR="000C4741" w:rsidRDefault="000C4741" w:rsidP="000C4741">
      <w:pPr>
        <w:pStyle w:val="Default"/>
        <w:rPr>
          <w:b/>
          <w:sz w:val="28"/>
          <w:szCs w:val="28"/>
          <w:lang w:val="en-US"/>
        </w:rPr>
      </w:pPr>
      <w:r>
        <w:rPr>
          <w:b/>
          <w:sz w:val="28"/>
          <w:szCs w:val="28"/>
          <w:lang w:val="en-US"/>
        </w:rPr>
        <w:t>Ladies and Gentlemen,</w:t>
      </w:r>
    </w:p>
    <w:p w14:paraId="1903D23E" w14:textId="42A5515E" w:rsidR="00302AA5" w:rsidRDefault="00302AA5" w:rsidP="000C4741">
      <w:pPr>
        <w:pStyle w:val="Default"/>
        <w:rPr>
          <w:b/>
          <w:sz w:val="28"/>
          <w:szCs w:val="28"/>
          <w:lang w:val="en-US"/>
        </w:rPr>
      </w:pPr>
    </w:p>
    <w:p w14:paraId="5B2F4981" w14:textId="09C0C31C" w:rsidR="00302AA5" w:rsidRDefault="00302AA5" w:rsidP="000C4741">
      <w:pPr>
        <w:pStyle w:val="Default"/>
        <w:rPr>
          <w:b/>
          <w:sz w:val="28"/>
          <w:lang w:val="en-US"/>
        </w:rPr>
      </w:pPr>
      <w:r>
        <w:rPr>
          <w:b/>
          <w:sz w:val="28"/>
          <w:szCs w:val="28"/>
          <w:lang w:val="en-US"/>
        </w:rPr>
        <w:t xml:space="preserve">I wish you a good morning or a good afternoon and a warm welcome to the </w:t>
      </w:r>
      <w:r w:rsidR="00BA4149">
        <w:rPr>
          <w:b/>
          <w:sz w:val="28"/>
          <w:szCs w:val="28"/>
          <w:lang w:val="en-US"/>
        </w:rPr>
        <w:t>third</w:t>
      </w:r>
      <w:r>
        <w:rPr>
          <w:b/>
          <w:sz w:val="28"/>
          <w:szCs w:val="28"/>
          <w:lang w:val="en-US"/>
        </w:rPr>
        <w:t xml:space="preserve"> webinar within the frame of </w:t>
      </w:r>
      <w:r w:rsidRPr="00302AA5">
        <w:rPr>
          <w:b/>
          <w:sz w:val="28"/>
          <w:lang w:val="en-US"/>
        </w:rPr>
        <w:t>Programme “Water as a driver of sustainable recovery: economic, institutional and strategic aspects of water resources management in Central Asia”</w:t>
      </w:r>
    </w:p>
    <w:p w14:paraId="653AD4AD" w14:textId="1CFDE92F" w:rsidR="00302AA5" w:rsidRDefault="00302AA5" w:rsidP="000C4741">
      <w:pPr>
        <w:pStyle w:val="Default"/>
        <w:rPr>
          <w:b/>
          <w:sz w:val="28"/>
          <w:lang w:val="en-US"/>
        </w:rPr>
      </w:pPr>
    </w:p>
    <w:p w14:paraId="53E77EF9" w14:textId="1B5CBC2E" w:rsidR="00302AA5" w:rsidRPr="00302AA5" w:rsidRDefault="00302AA5" w:rsidP="000C4741">
      <w:pPr>
        <w:pStyle w:val="Default"/>
        <w:rPr>
          <w:b/>
          <w:sz w:val="28"/>
          <w:szCs w:val="28"/>
          <w:lang w:val="en-US"/>
        </w:rPr>
      </w:pPr>
      <w:r w:rsidRPr="00D86852">
        <w:rPr>
          <w:b/>
          <w:sz w:val="28"/>
          <w:szCs w:val="28"/>
          <w:lang w:val="en-US"/>
        </w:rPr>
        <w:t>This program is conducted and supported by, the Stockholm International Water Institute (SIWI), the Center for Central Asia Research of Corvinus University Budapest (CUB) and the Regional Environmental Center for Central Asia (CAREC), Blue Peace of Central Asia (BPCA) of SDC</w:t>
      </w:r>
      <w:r w:rsidR="003C01CF">
        <w:rPr>
          <w:b/>
          <w:sz w:val="28"/>
          <w:szCs w:val="28"/>
          <w:lang w:val="en-US"/>
        </w:rPr>
        <w:t>.</w:t>
      </w:r>
    </w:p>
    <w:p w14:paraId="6F158EB7" w14:textId="77777777" w:rsidR="000C4741" w:rsidRDefault="000C4741" w:rsidP="000C4741">
      <w:pPr>
        <w:pStyle w:val="Default"/>
        <w:rPr>
          <w:b/>
          <w:sz w:val="28"/>
          <w:szCs w:val="28"/>
          <w:lang w:val="en-US"/>
        </w:rPr>
      </w:pPr>
    </w:p>
    <w:p w14:paraId="6A95A8D9" w14:textId="47B21A38" w:rsidR="00BA4149" w:rsidRDefault="00BA4149" w:rsidP="000C4741">
      <w:pPr>
        <w:pStyle w:val="Default"/>
        <w:rPr>
          <w:b/>
          <w:sz w:val="28"/>
          <w:szCs w:val="28"/>
          <w:lang w:val="en-US"/>
        </w:rPr>
      </w:pPr>
      <w:r>
        <w:rPr>
          <w:b/>
          <w:sz w:val="28"/>
          <w:szCs w:val="28"/>
          <w:lang w:val="en-US"/>
        </w:rPr>
        <w:t>In the background paper, you could read several statements issued during the last 2 months by the head of states and ministers of the region illust</w:t>
      </w:r>
      <w:r w:rsidR="003C01CF">
        <w:rPr>
          <w:b/>
          <w:sz w:val="28"/>
          <w:szCs w:val="28"/>
          <w:lang w:val="en-US"/>
        </w:rPr>
        <w:t xml:space="preserve">rating the will to cooperate </w:t>
      </w:r>
      <w:r>
        <w:rPr>
          <w:b/>
          <w:sz w:val="28"/>
          <w:szCs w:val="28"/>
          <w:lang w:val="en-US"/>
        </w:rPr>
        <w:t>water and energy issues.</w:t>
      </w:r>
    </w:p>
    <w:p w14:paraId="5818546D" w14:textId="77777777" w:rsidR="00A12C38" w:rsidRDefault="00A12C38" w:rsidP="000C4741">
      <w:pPr>
        <w:pStyle w:val="Default"/>
        <w:rPr>
          <w:b/>
          <w:sz w:val="28"/>
          <w:szCs w:val="28"/>
          <w:lang w:val="en-US"/>
        </w:rPr>
      </w:pPr>
    </w:p>
    <w:p w14:paraId="0FC28ADA" w14:textId="77777777" w:rsidR="00A12C38" w:rsidRDefault="00BA4149" w:rsidP="000C4741">
      <w:pPr>
        <w:pStyle w:val="Default"/>
        <w:rPr>
          <w:b/>
          <w:sz w:val="28"/>
          <w:szCs w:val="28"/>
          <w:lang w:val="en-US"/>
        </w:rPr>
      </w:pPr>
      <w:r>
        <w:rPr>
          <w:b/>
          <w:sz w:val="28"/>
          <w:szCs w:val="28"/>
          <w:lang w:val="en-US"/>
        </w:rPr>
        <w:t xml:space="preserve">Not surprisingly, they spoke about </w:t>
      </w:r>
      <w:r w:rsidR="00FD5847">
        <w:rPr>
          <w:b/>
          <w:sz w:val="28"/>
          <w:szCs w:val="28"/>
          <w:lang w:val="en-US"/>
        </w:rPr>
        <w:t xml:space="preserve">mid to </w:t>
      </w:r>
      <w:r>
        <w:rPr>
          <w:b/>
          <w:sz w:val="28"/>
          <w:szCs w:val="28"/>
          <w:lang w:val="en-US"/>
        </w:rPr>
        <w:t>long term visio</w:t>
      </w:r>
      <w:r w:rsidR="00FD5847">
        <w:rPr>
          <w:b/>
          <w:sz w:val="28"/>
          <w:szCs w:val="28"/>
          <w:lang w:val="en-US"/>
        </w:rPr>
        <w:t>n, mitigating the risks associated with climate change.</w:t>
      </w:r>
    </w:p>
    <w:p w14:paraId="04391D39" w14:textId="6B67FF85" w:rsidR="00A12C38" w:rsidRDefault="00FD5847" w:rsidP="000C4741">
      <w:pPr>
        <w:pStyle w:val="Default"/>
        <w:rPr>
          <w:b/>
          <w:sz w:val="28"/>
          <w:szCs w:val="28"/>
          <w:lang w:val="en-US"/>
        </w:rPr>
      </w:pPr>
      <w:r>
        <w:rPr>
          <w:b/>
          <w:sz w:val="28"/>
          <w:szCs w:val="28"/>
          <w:lang w:val="en-US"/>
        </w:rPr>
        <w:t xml:space="preserve"> </w:t>
      </w:r>
    </w:p>
    <w:p w14:paraId="698CEF0F" w14:textId="47E05567" w:rsidR="00BA4149" w:rsidRDefault="00FD5847" w:rsidP="000C4741">
      <w:pPr>
        <w:pStyle w:val="Default"/>
        <w:rPr>
          <w:b/>
          <w:sz w:val="28"/>
          <w:szCs w:val="28"/>
          <w:lang w:val="en-US"/>
        </w:rPr>
      </w:pPr>
      <w:r>
        <w:rPr>
          <w:b/>
          <w:sz w:val="28"/>
          <w:szCs w:val="28"/>
          <w:lang w:val="en-US"/>
        </w:rPr>
        <w:t>Indeed, at the time of translating this political will into investment of key water-energy infrastructures, they and their administration are fully aware of the capital intensive nature of such infrastructure and of the necessity of stable agreements between trustful parties.</w:t>
      </w:r>
    </w:p>
    <w:p w14:paraId="30A80F7D" w14:textId="77777777" w:rsidR="00BA4149" w:rsidRDefault="00BA4149" w:rsidP="000C4741">
      <w:pPr>
        <w:pStyle w:val="Default"/>
        <w:rPr>
          <w:b/>
          <w:sz w:val="28"/>
          <w:szCs w:val="28"/>
          <w:lang w:val="en-US"/>
        </w:rPr>
      </w:pPr>
    </w:p>
    <w:p w14:paraId="1EC4DFBC" w14:textId="6B73326E" w:rsidR="00FD5847" w:rsidRDefault="00FD5847" w:rsidP="000C4741">
      <w:pPr>
        <w:pStyle w:val="Default"/>
        <w:rPr>
          <w:b/>
          <w:sz w:val="28"/>
          <w:szCs w:val="28"/>
          <w:lang w:val="en-US"/>
        </w:rPr>
      </w:pPr>
      <w:r>
        <w:rPr>
          <w:b/>
          <w:sz w:val="28"/>
          <w:szCs w:val="28"/>
          <w:lang w:val="en-US"/>
        </w:rPr>
        <w:lastRenderedPageBreak/>
        <w:t>A</w:t>
      </w:r>
      <w:r w:rsidR="00E3107E">
        <w:rPr>
          <w:b/>
          <w:sz w:val="28"/>
          <w:szCs w:val="28"/>
          <w:lang w:val="en-US"/>
        </w:rPr>
        <w:t>s it was</w:t>
      </w:r>
      <w:r>
        <w:rPr>
          <w:b/>
          <w:sz w:val="28"/>
          <w:szCs w:val="28"/>
          <w:lang w:val="en-US"/>
        </w:rPr>
        <w:t xml:space="preserve"> repeated in several occasions, water and energy are key for the sustainable socio-economic</w:t>
      </w:r>
      <w:r w:rsidR="003C01CF">
        <w:rPr>
          <w:b/>
          <w:sz w:val="28"/>
          <w:szCs w:val="28"/>
          <w:lang w:val="en-US"/>
        </w:rPr>
        <w:t xml:space="preserve"> and stability of the region. This nexus deserve full attention to develop</w:t>
      </w:r>
      <w:r>
        <w:rPr>
          <w:b/>
          <w:sz w:val="28"/>
          <w:szCs w:val="28"/>
          <w:lang w:val="en-US"/>
        </w:rPr>
        <w:t xml:space="preserve"> concrete projects and </w:t>
      </w:r>
      <w:r w:rsidR="003C01CF">
        <w:rPr>
          <w:b/>
          <w:sz w:val="28"/>
          <w:szCs w:val="28"/>
          <w:lang w:val="en-US"/>
        </w:rPr>
        <w:t xml:space="preserve">robust </w:t>
      </w:r>
      <w:r>
        <w:rPr>
          <w:b/>
          <w:sz w:val="28"/>
          <w:szCs w:val="28"/>
          <w:lang w:val="en-US"/>
        </w:rPr>
        <w:t>agreements to ensure food, water, energy security in a context of changing climate, increasing variation of the water cycle.</w:t>
      </w:r>
    </w:p>
    <w:p w14:paraId="364100A8" w14:textId="77777777" w:rsidR="00FD5847" w:rsidRDefault="00FD5847" w:rsidP="000C4741">
      <w:pPr>
        <w:pStyle w:val="Default"/>
        <w:rPr>
          <w:b/>
          <w:sz w:val="28"/>
          <w:szCs w:val="28"/>
          <w:lang w:val="en-US"/>
        </w:rPr>
      </w:pPr>
    </w:p>
    <w:p w14:paraId="70146699" w14:textId="0F72BBD5" w:rsidR="00E3107E" w:rsidRPr="003C01CF" w:rsidRDefault="00FD5847" w:rsidP="000C4741">
      <w:pPr>
        <w:pStyle w:val="Default"/>
        <w:rPr>
          <w:b/>
          <w:sz w:val="28"/>
          <w:szCs w:val="28"/>
          <w:lang w:val="en-US"/>
        </w:rPr>
      </w:pPr>
      <w:r w:rsidRPr="003C01CF">
        <w:rPr>
          <w:b/>
          <w:sz w:val="28"/>
          <w:szCs w:val="28"/>
          <w:lang w:val="en-US"/>
        </w:rPr>
        <w:t xml:space="preserve">The low-water periods of recent years increased the vulnerability of the water sector of Central Asia to the crisis caused by the pandemic. Floods and landslides represent an increased risks for </w:t>
      </w:r>
      <w:r w:rsidR="00E3107E" w:rsidRPr="003C01CF">
        <w:rPr>
          <w:b/>
          <w:sz w:val="28"/>
          <w:szCs w:val="28"/>
          <w:lang w:val="en-US"/>
        </w:rPr>
        <w:t xml:space="preserve">key </w:t>
      </w:r>
      <w:r w:rsidRPr="003C01CF">
        <w:rPr>
          <w:b/>
          <w:sz w:val="28"/>
          <w:szCs w:val="28"/>
          <w:lang w:val="en-US"/>
        </w:rPr>
        <w:t xml:space="preserve">infrastructures and agriculture, particularly in upstream states, but not only. </w:t>
      </w:r>
      <w:r w:rsidR="00E3107E" w:rsidRPr="003C01CF">
        <w:rPr>
          <w:b/>
          <w:sz w:val="28"/>
          <w:szCs w:val="28"/>
          <w:lang w:val="en-US"/>
        </w:rPr>
        <w:t>Since key systemic infrastructures are also located upstream.</w:t>
      </w:r>
    </w:p>
    <w:p w14:paraId="196DF91B" w14:textId="6923E698" w:rsidR="00302AA5" w:rsidRPr="003C01CF" w:rsidRDefault="00302AA5" w:rsidP="000C4741">
      <w:pPr>
        <w:pStyle w:val="Default"/>
        <w:rPr>
          <w:b/>
          <w:sz w:val="28"/>
          <w:szCs w:val="28"/>
          <w:lang w:val="en-US"/>
        </w:rPr>
      </w:pPr>
    </w:p>
    <w:p w14:paraId="35A4988D" w14:textId="264748BE" w:rsidR="00E3107E" w:rsidRDefault="00E3107E" w:rsidP="00E3107E">
      <w:pPr>
        <w:pStyle w:val="Default"/>
        <w:rPr>
          <w:b/>
          <w:sz w:val="28"/>
          <w:szCs w:val="28"/>
          <w:lang w:val="en-US"/>
        </w:rPr>
      </w:pPr>
      <w:r>
        <w:rPr>
          <w:b/>
          <w:sz w:val="28"/>
          <w:szCs w:val="28"/>
          <w:lang w:val="en-US"/>
        </w:rPr>
        <w:t>The topic of the day is to o</w:t>
      </w:r>
      <w:r w:rsidR="003C01CF">
        <w:rPr>
          <w:b/>
          <w:sz w:val="28"/>
          <w:szCs w:val="28"/>
          <w:lang w:val="en-US"/>
        </w:rPr>
        <w:t>u</w:t>
      </w:r>
      <w:r>
        <w:rPr>
          <w:b/>
          <w:sz w:val="28"/>
          <w:szCs w:val="28"/>
          <w:lang w:val="en-US"/>
        </w:rPr>
        <w:t xml:space="preserve">tline </w:t>
      </w:r>
      <w:r w:rsidR="003C01CF" w:rsidRPr="003C01CF">
        <w:rPr>
          <w:b/>
          <w:lang w:val="en-US"/>
        </w:rPr>
        <w:t>the economic foundations of regional cooperation on water in Central Asia</w:t>
      </w:r>
      <w:r w:rsidR="003C01CF">
        <w:rPr>
          <w:b/>
          <w:sz w:val="28"/>
          <w:szCs w:val="28"/>
          <w:lang w:val="en-US"/>
        </w:rPr>
        <w:t xml:space="preserve"> and identify existing and future </w:t>
      </w:r>
      <w:r>
        <w:rPr>
          <w:b/>
          <w:sz w:val="28"/>
          <w:szCs w:val="28"/>
          <w:lang w:val="en-US"/>
        </w:rPr>
        <w:t>avenues to translate the political will expressed by the head of states into concrete operation and projects..</w:t>
      </w:r>
    </w:p>
    <w:p w14:paraId="6919D46B" w14:textId="77777777" w:rsidR="00E3107E" w:rsidRDefault="00E3107E" w:rsidP="000C4741">
      <w:pPr>
        <w:pStyle w:val="Default"/>
        <w:rPr>
          <w:b/>
          <w:sz w:val="32"/>
          <w:szCs w:val="32"/>
          <w:lang w:val="en-US"/>
        </w:rPr>
      </w:pPr>
    </w:p>
    <w:p w14:paraId="2F39EB7A" w14:textId="726064D9" w:rsidR="0058219C" w:rsidRDefault="0058219C" w:rsidP="000C4741">
      <w:pPr>
        <w:pStyle w:val="Default"/>
        <w:rPr>
          <w:b/>
          <w:bCs/>
          <w:sz w:val="32"/>
          <w:szCs w:val="32"/>
          <w:lang w:val="en-US"/>
        </w:rPr>
      </w:pPr>
      <w:r>
        <w:rPr>
          <w:b/>
          <w:bCs/>
          <w:sz w:val="32"/>
          <w:szCs w:val="32"/>
          <w:lang w:val="en-US"/>
        </w:rPr>
        <w:t>Please allow me to say that it is an extremely ambitious mission! But absolutely necessary.</w:t>
      </w:r>
    </w:p>
    <w:p w14:paraId="7709DCB4" w14:textId="5064D99B" w:rsidR="0058219C" w:rsidRDefault="0058219C" w:rsidP="000C4741">
      <w:pPr>
        <w:pStyle w:val="Default"/>
        <w:rPr>
          <w:b/>
          <w:bCs/>
          <w:sz w:val="32"/>
          <w:szCs w:val="32"/>
          <w:lang w:val="en-US"/>
        </w:rPr>
      </w:pPr>
    </w:p>
    <w:p w14:paraId="35ED004C" w14:textId="77777777" w:rsidR="00E3107E" w:rsidRDefault="0058219C" w:rsidP="000C4741">
      <w:pPr>
        <w:pStyle w:val="Default"/>
        <w:rPr>
          <w:b/>
          <w:bCs/>
          <w:sz w:val="32"/>
          <w:szCs w:val="32"/>
          <w:lang w:val="en-US"/>
        </w:rPr>
      </w:pPr>
      <w:r>
        <w:rPr>
          <w:b/>
          <w:bCs/>
          <w:sz w:val="32"/>
          <w:szCs w:val="32"/>
          <w:lang w:val="en-US"/>
        </w:rPr>
        <w:t>Especially if we understand that the water sector…is not only depending on the water sector.</w:t>
      </w:r>
    </w:p>
    <w:p w14:paraId="3FA5DB37" w14:textId="46E5D2BA" w:rsidR="0058219C" w:rsidRDefault="00E3107E" w:rsidP="000C4741">
      <w:pPr>
        <w:pStyle w:val="Default"/>
        <w:rPr>
          <w:b/>
          <w:bCs/>
          <w:sz w:val="32"/>
          <w:szCs w:val="32"/>
          <w:lang w:val="en-US"/>
        </w:rPr>
      </w:pPr>
      <w:r>
        <w:rPr>
          <w:b/>
          <w:bCs/>
          <w:sz w:val="32"/>
          <w:szCs w:val="32"/>
          <w:lang w:val="en-US"/>
        </w:rPr>
        <w:t xml:space="preserve">We are talking of mobilizing large financial resources to secure a robust socio-economic development, while mastering the environmental challenges. The involvement of economist, financier, engineers, technicians, </w:t>
      </w:r>
      <w:r w:rsidR="003C01CF">
        <w:rPr>
          <w:b/>
          <w:bCs/>
          <w:sz w:val="32"/>
          <w:szCs w:val="32"/>
          <w:lang w:val="en-US"/>
        </w:rPr>
        <w:t>environmentalists</w:t>
      </w:r>
      <w:r>
        <w:rPr>
          <w:b/>
          <w:bCs/>
          <w:sz w:val="32"/>
          <w:szCs w:val="32"/>
          <w:lang w:val="en-US"/>
        </w:rPr>
        <w:t xml:space="preserve"> is request</w:t>
      </w:r>
      <w:r w:rsidR="003C01CF">
        <w:rPr>
          <w:b/>
          <w:bCs/>
          <w:sz w:val="32"/>
          <w:szCs w:val="32"/>
          <w:lang w:val="en-US"/>
        </w:rPr>
        <w:t>ed</w:t>
      </w:r>
      <w:r>
        <w:rPr>
          <w:b/>
          <w:bCs/>
          <w:sz w:val="32"/>
          <w:szCs w:val="32"/>
          <w:lang w:val="en-US"/>
        </w:rPr>
        <w:t xml:space="preserve">. </w:t>
      </w:r>
      <w:r w:rsidRPr="00B6343D">
        <w:rPr>
          <w:b/>
          <w:bCs/>
          <w:sz w:val="32"/>
          <w:szCs w:val="32"/>
          <w:lang w:val="en-US"/>
        </w:rPr>
        <w:t>It is actually a team work of different professions, ministries, countries</w:t>
      </w:r>
      <w:r w:rsidR="003C01CF">
        <w:rPr>
          <w:b/>
          <w:bCs/>
          <w:sz w:val="32"/>
          <w:szCs w:val="32"/>
          <w:lang w:val="en-US"/>
        </w:rPr>
        <w:t>. One alone cannot win with his own forces.</w:t>
      </w:r>
    </w:p>
    <w:p w14:paraId="32EC63E0" w14:textId="010A1693" w:rsidR="00E3107E" w:rsidRDefault="00E3107E" w:rsidP="000C4741">
      <w:pPr>
        <w:pStyle w:val="Default"/>
        <w:rPr>
          <w:b/>
          <w:bCs/>
          <w:sz w:val="32"/>
          <w:szCs w:val="32"/>
          <w:lang w:val="en-US"/>
        </w:rPr>
      </w:pPr>
    </w:p>
    <w:p w14:paraId="7B10C22A" w14:textId="77777777" w:rsidR="00E3107E" w:rsidRDefault="00E3107E" w:rsidP="000C4741">
      <w:pPr>
        <w:pStyle w:val="Default"/>
        <w:rPr>
          <w:b/>
          <w:bCs/>
          <w:sz w:val="32"/>
          <w:szCs w:val="32"/>
          <w:lang w:val="en-US"/>
        </w:rPr>
      </w:pPr>
    </w:p>
    <w:p w14:paraId="02317425" w14:textId="77777777" w:rsidR="003C01CF" w:rsidRDefault="003C01CF">
      <w:pPr>
        <w:rPr>
          <w:rFonts w:cs="Arial"/>
          <w:b/>
          <w:bCs/>
          <w:color w:val="000000"/>
          <w:sz w:val="32"/>
          <w:szCs w:val="32"/>
        </w:rPr>
      </w:pPr>
      <w:r>
        <w:rPr>
          <w:b/>
          <w:bCs/>
          <w:sz w:val="32"/>
          <w:szCs w:val="32"/>
        </w:rPr>
        <w:br w:type="page"/>
      </w:r>
    </w:p>
    <w:p w14:paraId="5D97FC2D" w14:textId="18978508" w:rsidR="00276A65" w:rsidRDefault="00276A65" w:rsidP="00276A65">
      <w:pPr>
        <w:pStyle w:val="Default"/>
        <w:rPr>
          <w:b/>
          <w:bCs/>
          <w:sz w:val="32"/>
          <w:szCs w:val="32"/>
          <w:lang w:val="en-US"/>
        </w:rPr>
      </w:pPr>
      <w:r>
        <w:rPr>
          <w:b/>
          <w:bCs/>
          <w:sz w:val="32"/>
          <w:szCs w:val="32"/>
          <w:lang w:val="en-US"/>
        </w:rPr>
        <w:lastRenderedPageBreak/>
        <w:t xml:space="preserve">Allow me a share with you a concrete </w:t>
      </w:r>
      <w:r>
        <w:rPr>
          <w:b/>
          <w:bCs/>
          <w:sz w:val="32"/>
          <w:szCs w:val="32"/>
          <w:lang w:val="en-US"/>
        </w:rPr>
        <w:t>example illustrating the importance and the relevance of a systemic, multipurpose investment, making the best use of already existing infrastructures.</w:t>
      </w:r>
    </w:p>
    <w:p w14:paraId="34DCC3AD" w14:textId="77777777" w:rsidR="00276A65" w:rsidRDefault="00276A65" w:rsidP="00276A65">
      <w:pPr>
        <w:rPr>
          <w:b/>
          <w:bCs/>
          <w:sz w:val="32"/>
          <w:szCs w:val="32"/>
        </w:rPr>
      </w:pPr>
      <w:r w:rsidRPr="00276A65">
        <w:drawing>
          <wp:inline distT="0" distB="0" distL="0" distR="0" wp14:anchorId="0643B362" wp14:editId="039F80A4">
            <wp:extent cx="6962775" cy="4752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864" cy="4759368"/>
                    </a:xfrm>
                    <a:prstGeom prst="rect">
                      <a:avLst/>
                    </a:prstGeom>
                    <a:noFill/>
                    <a:ln>
                      <a:noFill/>
                    </a:ln>
                  </pic:spPr>
                </pic:pic>
              </a:graphicData>
            </a:graphic>
          </wp:inline>
        </w:drawing>
      </w:r>
    </w:p>
    <w:p w14:paraId="0F2E9698" w14:textId="647644F1" w:rsidR="00276A65" w:rsidRDefault="00276A65" w:rsidP="00276A65">
      <w:pPr>
        <w:rPr>
          <w:rFonts w:cs="Arial"/>
          <w:b/>
          <w:bCs/>
          <w:color w:val="000000"/>
          <w:sz w:val="32"/>
          <w:szCs w:val="32"/>
        </w:rPr>
      </w:pPr>
      <w:r>
        <w:rPr>
          <w:b/>
          <w:bCs/>
          <w:sz w:val="32"/>
          <w:szCs w:val="32"/>
        </w:rPr>
        <w:t>More than 10 years to reach an agreement (the 50 MUSD investment). Irrigation guaranteed in the second part of the growing seasons for 4% of the production cost – RE/hydropower is produced.</w:t>
      </w:r>
      <w:r>
        <w:rPr>
          <w:b/>
          <w:bCs/>
          <w:sz w:val="32"/>
          <w:szCs w:val="32"/>
        </w:rPr>
        <w:br w:type="page"/>
      </w:r>
    </w:p>
    <w:p w14:paraId="1E56B1E0" w14:textId="77777777" w:rsidR="00276A65" w:rsidRDefault="00276A65" w:rsidP="00276A65">
      <w:pPr>
        <w:pStyle w:val="Default"/>
        <w:rPr>
          <w:b/>
          <w:bCs/>
          <w:sz w:val="32"/>
          <w:szCs w:val="32"/>
          <w:lang w:val="en-US"/>
        </w:rPr>
      </w:pPr>
      <w:r>
        <w:rPr>
          <w:b/>
          <w:bCs/>
          <w:sz w:val="32"/>
          <w:szCs w:val="32"/>
          <w:lang w:val="en-US"/>
        </w:rPr>
        <w:lastRenderedPageBreak/>
        <w:t>Let me express I would like to take out of this webinar:</w:t>
      </w:r>
    </w:p>
    <w:p w14:paraId="7EF2A926" w14:textId="77777777" w:rsidR="00276A65" w:rsidRDefault="00276A65" w:rsidP="00276A65">
      <w:pPr>
        <w:pStyle w:val="Default"/>
        <w:rPr>
          <w:b/>
          <w:bCs/>
          <w:sz w:val="32"/>
          <w:szCs w:val="32"/>
          <w:lang w:val="en-US"/>
        </w:rPr>
      </w:pPr>
    </w:p>
    <w:p w14:paraId="3E5021A6" w14:textId="77777777" w:rsidR="00276A65" w:rsidRPr="00E3107E" w:rsidRDefault="00276A65" w:rsidP="00276A65">
      <w:pPr>
        <w:pStyle w:val="Default"/>
        <w:numPr>
          <w:ilvl w:val="0"/>
          <w:numId w:val="14"/>
        </w:numPr>
        <w:rPr>
          <w:bCs/>
          <w:sz w:val="32"/>
          <w:szCs w:val="32"/>
          <w:lang w:val="en-US"/>
        </w:rPr>
      </w:pPr>
      <w:r w:rsidRPr="00E3107E">
        <w:rPr>
          <w:bCs/>
          <w:sz w:val="32"/>
          <w:szCs w:val="32"/>
          <w:lang w:val="en-US"/>
        </w:rPr>
        <w:t>t</w:t>
      </w:r>
      <w:r w:rsidRPr="00E3107E">
        <w:rPr>
          <w:bCs/>
          <w:sz w:val="32"/>
          <w:szCs w:val="32"/>
          <w:lang w:val="hu-HU"/>
        </w:rPr>
        <w:t xml:space="preserve">o </w:t>
      </w:r>
      <w:r w:rsidRPr="00E3107E">
        <w:rPr>
          <w:b/>
          <w:bCs/>
          <w:sz w:val="32"/>
          <w:szCs w:val="32"/>
          <w:lang w:val="hu-HU"/>
        </w:rPr>
        <w:t>invest as much as necessary to secure</w:t>
      </w:r>
      <w:r w:rsidRPr="00E3107E">
        <w:rPr>
          <w:bCs/>
          <w:sz w:val="32"/>
          <w:szCs w:val="32"/>
          <w:lang w:val="hu-HU"/>
        </w:rPr>
        <w:t xml:space="preserve"> mid-term and long term </w:t>
      </w:r>
      <w:r w:rsidRPr="00E3107E">
        <w:rPr>
          <w:b/>
          <w:bCs/>
          <w:sz w:val="32"/>
          <w:szCs w:val="32"/>
          <w:lang w:val="hu-HU"/>
        </w:rPr>
        <w:t>water and economic resilience</w:t>
      </w:r>
      <w:r w:rsidRPr="00E3107E">
        <w:rPr>
          <w:bCs/>
          <w:sz w:val="32"/>
          <w:szCs w:val="32"/>
          <w:lang w:val="hu-HU"/>
        </w:rPr>
        <w:t xml:space="preserve">, as </w:t>
      </w:r>
      <w:r w:rsidRPr="00E3107E">
        <w:rPr>
          <w:b/>
          <w:bCs/>
          <w:sz w:val="32"/>
          <w:szCs w:val="32"/>
          <w:lang w:val="hu-HU"/>
        </w:rPr>
        <w:t>little as necessary to finance only productive, systemic and resilient assets</w:t>
      </w:r>
      <w:r w:rsidRPr="00E3107E">
        <w:rPr>
          <w:bCs/>
          <w:sz w:val="32"/>
          <w:szCs w:val="32"/>
          <w:lang w:val="hu-HU"/>
        </w:rPr>
        <w:t xml:space="preserve"> in respect of sustainable natural resource management and climate change</w:t>
      </w:r>
    </w:p>
    <w:p w14:paraId="2327A71C" w14:textId="77777777" w:rsidR="00276A65" w:rsidRPr="00E3107E" w:rsidRDefault="00276A65" w:rsidP="00276A65">
      <w:pPr>
        <w:pStyle w:val="Default"/>
        <w:numPr>
          <w:ilvl w:val="0"/>
          <w:numId w:val="14"/>
        </w:numPr>
        <w:rPr>
          <w:bCs/>
          <w:sz w:val="32"/>
          <w:szCs w:val="32"/>
          <w:lang w:val="en-US"/>
        </w:rPr>
      </w:pPr>
      <w:r w:rsidRPr="00E3107E">
        <w:rPr>
          <w:bCs/>
          <w:sz w:val="32"/>
          <w:szCs w:val="32"/>
          <w:lang w:val="hu-HU"/>
        </w:rPr>
        <w:t xml:space="preserve">to </w:t>
      </w:r>
      <w:r w:rsidRPr="00E3107E">
        <w:rPr>
          <w:b/>
          <w:bCs/>
          <w:sz w:val="32"/>
          <w:szCs w:val="32"/>
          <w:lang w:val="hu-HU"/>
        </w:rPr>
        <w:t>blend</w:t>
      </w:r>
      <w:r w:rsidRPr="00E3107E">
        <w:rPr>
          <w:bCs/>
          <w:sz w:val="32"/>
          <w:szCs w:val="32"/>
          <w:lang w:val="hu-HU"/>
        </w:rPr>
        <w:t xml:space="preserve"> mid-term and long-term socio-economic and environmental benefits,</w:t>
      </w:r>
    </w:p>
    <w:p w14:paraId="4342B3CA" w14:textId="77777777" w:rsidR="00276A65" w:rsidRPr="00E3107E" w:rsidRDefault="00276A65" w:rsidP="00276A65">
      <w:pPr>
        <w:pStyle w:val="Default"/>
        <w:numPr>
          <w:ilvl w:val="0"/>
          <w:numId w:val="14"/>
        </w:numPr>
        <w:rPr>
          <w:bCs/>
          <w:sz w:val="32"/>
          <w:szCs w:val="32"/>
          <w:lang w:val="en-US"/>
        </w:rPr>
      </w:pPr>
      <w:r w:rsidRPr="00E3107E">
        <w:rPr>
          <w:bCs/>
          <w:sz w:val="32"/>
          <w:szCs w:val="32"/>
          <w:lang w:val="hu-HU"/>
        </w:rPr>
        <w:t xml:space="preserve">to </w:t>
      </w:r>
      <w:r w:rsidRPr="00E3107E">
        <w:rPr>
          <w:b/>
          <w:bCs/>
          <w:sz w:val="32"/>
          <w:szCs w:val="32"/>
          <w:lang w:val="hu-HU"/>
        </w:rPr>
        <w:t>reduce the exposure of the water sector</w:t>
      </w:r>
      <w:r w:rsidRPr="00E3107E">
        <w:rPr>
          <w:bCs/>
          <w:sz w:val="32"/>
          <w:szCs w:val="32"/>
          <w:lang w:val="hu-HU"/>
        </w:rPr>
        <w:t>, the economy and the stability of the region to the effects of climate change</w:t>
      </w:r>
    </w:p>
    <w:p w14:paraId="70F82552" w14:textId="77777777" w:rsidR="00276A65" w:rsidRDefault="00276A65" w:rsidP="00276A65">
      <w:pPr>
        <w:pStyle w:val="Default"/>
        <w:numPr>
          <w:ilvl w:val="0"/>
          <w:numId w:val="14"/>
        </w:numPr>
        <w:rPr>
          <w:bCs/>
          <w:sz w:val="32"/>
          <w:szCs w:val="32"/>
          <w:lang w:val="hu-HU"/>
        </w:rPr>
      </w:pPr>
      <w:r w:rsidRPr="00E3107E">
        <w:rPr>
          <w:bCs/>
          <w:sz w:val="32"/>
          <w:szCs w:val="32"/>
          <w:lang w:val="hu-HU"/>
        </w:rPr>
        <w:t>an incentive for cross-sector and cross-country cooperation on economic and strategic issues</w:t>
      </w:r>
    </w:p>
    <w:p w14:paraId="7ABCABED" w14:textId="77777777" w:rsidR="00276A65" w:rsidRPr="00E3107E" w:rsidRDefault="00276A65" w:rsidP="00276A65">
      <w:pPr>
        <w:pStyle w:val="Default"/>
        <w:numPr>
          <w:ilvl w:val="0"/>
          <w:numId w:val="14"/>
        </w:numPr>
        <w:rPr>
          <w:bCs/>
          <w:sz w:val="32"/>
          <w:szCs w:val="32"/>
          <w:lang w:val="hu-HU"/>
        </w:rPr>
      </w:pPr>
      <w:r>
        <w:rPr>
          <w:bCs/>
          <w:sz w:val="32"/>
          <w:szCs w:val="32"/>
          <w:lang w:val="hu-HU"/>
        </w:rPr>
        <w:t>LAST BUT NOT LEAST: IDENTIFY and SPEAK about CONCRETE PROJECTS, SUCCESS AND FAILURES</w:t>
      </w:r>
    </w:p>
    <w:p w14:paraId="27C6159A" w14:textId="753777C7" w:rsidR="00425EF5" w:rsidRPr="00276A65" w:rsidRDefault="00425EF5" w:rsidP="000C4741">
      <w:pPr>
        <w:pStyle w:val="Default"/>
        <w:rPr>
          <w:b/>
          <w:bCs/>
          <w:sz w:val="32"/>
          <w:szCs w:val="32"/>
          <w:lang w:val="hu-HU"/>
        </w:rPr>
      </w:pPr>
    </w:p>
    <w:p w14:paraId="655B04D4" w14:textId="6FD51300" w:rsidR="0030412C" w:rsidRPr="00B6343D" w:rsidRDefault="0030412C" w:rsidP="000C4741">
      <w:pPr>
        <w:pStyle w:val="Default"/>
        <w:rPr>
          <w:b/>
          <w:bCs/>
          <w:sz w:val="32"/>
          <w:szCs w:val="32"/>
          <w:lang w:val="en-US"/>
        </w:rPr>
      </w:pPr>
    </w:p>
    <w:p w14:paraId="0F151EB0" w14:textId="77777777" w:rsidR="00A9393D" w:rsidRDefault="00A9393D">
      <w:pPr>
        <w:rPr>
          <w:rFonts w:cs="Arial"/>
          <w:b/>
          <w:bCs/>
          <w:color w:val="000000"/>
          <w:sz w:val="32"/>
          <w:szCs w:val="32"/>
        </w:rPr>
      </w:pPr>
      <w:r>
        <w:rPr>
          <w:b/>
          <w:bCs/>
          <w:sz w:val="32"/>
          <w:szCs w:val="32"/>
        </w:rPr>
        <w:br w:type="page"/>
      </w:r>
    </w:p>
    <w:p w14:paraId="41622BCE" w14:textId="7D5EEF62" w:rsidR="00A9393D" w:rsidRDefault="00A9393D" w:rsidP="00A9393D">
      <w:pPr>
        <w:pStyle w:val="Default"/>
        <w:rPr>
          <w:b/>
          <w:bCs/>
          <w:sz w:val="32"/>
          <w:szCs w:val="32"/>
          <w:lang w:val="en-US"/>
        </w:rPr>
      </w:pPr>
      <w:r w:rsidRPr="00A9393D">
        <w:rPr>
          <w:b/>
          <w:bCs/>
          <w:sz w:val="32"/>
          <w:szCs w:val="32"/>
          <w:lang w:val="en-US"/>
        </w:rPr>
        <w:lastRenderedPageBreak/>
        <w:t>Welcome to our key-note speakers of the day</w:t>
      </w:r>
    </w:p>
    <w:p w14:paraId="19460B0C" w14:textId="77777777" w:rsidR="00A9393D" w:rsidRPr="00A9393D" w:rsidRDefault="00A9393D" w:rsidP="00A9393D">
      <w:pPr>
        <w:pStyle w:val="Default"/>
        <w:rPr>
          <w:b/>
          <w:sz w:val="32"/>
          <w:szCs w:val="32"/>
          <w:lang w:val="en-US"/>
        </w:rPr>
      </w:pPr>
    </w:p>
    <w:p w14:paraId="6E3751D4" w14:textId="4B975317" w:rsidR="00A9393D" w:rsidRDefault="00A9393D" w:rsidP="00A9393D">
      <w:pPr>
        <w:pStyle w:val="Default"/>
        <w:rPr>
          <w:b/>
          <w:bCs/>
          <w:sz w:val="32"/>
          <w:szCs w:val="32"/>
          <w:lang w:val="hu-HU"/>
        </w:rPr>
      </w:pPr>
      <w:r w:rsidRPr="00A9393D">
        <w:rPr>
          <w:b/>
          <w:bCs/>
          <w:sz w:val="32"/>
          <w:szCs w:val="32"/>
          <w:lang w:val="hu-HU"/>
        </w:rPr>
        <w:t>Sulton Rakhimzoda, Chairman of the Executive Committee of the International Fund for Saving the Aral Sea</w:t>
      </w:r>
    </w:p>
    <w:p w14:paraId="075B6B7B" w14:textId="77777777" w:rsidR="00A9393D" w:rsidRPr="00A9393D" w:rsidRDefault="00A9393D" w:rsidP="00A9393D">
      <w:pPr>
        <w:pStyle w:val="Default"/>
        <w:rPr>
          <w:b/>
          <w:sz w:val="32"/>
          <w:szCs w:val="32"/>
          <w:lang w:val="en-US"/>
        </w:rPr>
      </w:pPr>
    </w:p>
    <w:p w14:paraId="5B4B239B" w14:textId="391E6C0D" w:rsidR="00A9393D" w:rsidRDefault="00A9393D" w:rsidP="00A9393D">
      <w:pPr>
        <w:pStyle w:val="Default"/>
        <w:rPr>
          <w:b/>
          <w:bCs/>
          <w:sz w:val="32"/>
          <w:szCs w:val="32"/>
          <w:lang w:val="hu-HU"/>
        </w:rPr>
      </w:pPr>
      <w:r w:rsidRPr="00A9393D">
        <w:rPr>
          <w:b/>
          <w:bCs/>
          <w:sz w:val="32"/>
          <w:szCs w:val="32"/>
          <w:lang w:val="hu-HU"/>
        </w:rPr>
        <w:t>Mr. Philippe Saprykin, Deputy Head of the United Nations Regional Center for Preventive Diplomacy for Central Asia</w:t>
      </w:r>
      <w:r w:rsidR="00276A65">
        <w:rPr>
          <w:b/>
          <w:bCs/>
          <w:sz w:val="32"/>
          <w:szCs w:val="32"/>
          <w:lang w:val="hu-HU"/>
        </w:rPr>
        <w:t xml:space="preserve">, couldn’t participate today due to a last minute commitment. </w:t>
      </w:r>
    </w:p>
    <w:p w14:paraId="29D13DCB" w14:textId="77777777" w:rsidR="00A9393D" w:rsidRPr="00A9393D" w:rsidRDefault="00A9393D" w:rsidP="00A9393D">
      <w:pPr>
        <w:pStyle w:val="Default"/>
        <w:rPr>
          <w:b/>
          <w:sz w:val="32"/>
          <w:szCs w:val="32"/>
          <w:lang w:val="en-US"/>
        </w:rPr>
      </w:pPr>
    </w:p>
    <w:p w14:paraId="6CA1D93B" w14:textId="77777777" w:rsidR="00A9393D" w:rsidRPr="00A9393D" w:rsidRDefault="00A9393D" w:rsidP="00A9393D">
      <w:pPr>
        <w:pStyle w:val="Default"/>
        <w:rPr>
          <w:b/>
          <w:sz w:val="32"/>
          <w:szCs w:val="32"/>
          <w:lang w:val="en-US"/>
        </w:rPr>
      </w:pPr>
      <w:r w:rsidRPr="00A9393D">
        <w:rPr>
          <w:b/>
          <w:bCs/>
          <w:sz w:val="32"/>
          <w:szCs w:val="32"/>
          <w:lang w:val="hu-HU"/>
        </w:rPr>
        <w:t>Ms. Caroline Milow, Programme Director, GiZ</w:t>
      </w:r>
    </w:p>
    <w:p w14:paraId="1817AA2B" w14:textId="085F7B09" w:rsidR="00A9393D" w:rsidRDefault="00A9393D" w:rsidP="00A9393D">
      <w:pPr>
        <w:pStyle w:val="Default"/>
        <w:rPr>
          <w:b/>
          <w:bCs/>
          <w:sz w:val="32"/>
          <w:szCs w:val="32"/>
          <w:lang w:val="hu-HU"/>
        </w:rPr>
      </w:pPr>
      <w:r w:rsidRPr="00A9393D">
        <w:rPr>
          <w:b/>
          <w:bCs/>
          <w:sz w:val="32"/>
          <w:szCs w:val="32"/>
          <w:lang w:val="hu-HU"/>
        </w:rPr>
        <w:t xml:space="preserve">Mr. Johannes Stenbaek Madsen, Head of Cooperation, EU Delegation in Kazakhstan </w:t>
      </w:r>
    </w:p>
    <w:p w14:paraId="51FFBEAB" w14:textId="77777777" w:rsidR="00A9393D" w:rsidRPr="00A9393D" w:rsidRDefault="00A9393D" w:rsidP="00A9393D">
      <w:pPr>
        <w:pStyle w:val="Default"/>
        <w:rPr>
          <w:b/>
          <w:sz w:val="32"/>
          <w:szCs w:val="32"/>
          <w:lang w:val="en-US"/>
        </w:rPr>
      </w:pPr>
    </w:p>
    <w:p w14:paraId="5EE7DF4D" w14:textId="74F77948" w:rsidR="00A9393D" w:rsidRDefault="00A9393D" w:rsidP="00A9393D">
      <w:pPr>
        <w:pStyle w:val="Default"/>
        <w:rPr>
          <w:b/>
          <w:bCs/>
          <w:sz w:val="32"/>
          <w:szCs w:val="32"/>
          <w:lang w:val="en-US"/>
        </w:rPr>
      </w:pPr>
      <w:r w:rsidRPr="00A9393D">
        <w:rPr>
          <w:b/>
          <w:bCs/>
          <w:sz w:val="32"/>
          <w:szCs w:val="32"/>
          <w:lang w:val="en-US"/>
        </w:rPr>
        <w:t>Welcome to our distinguished panelists</w:t>
      </w:r>
    </w:p>
    <w:p w14:paraId="54F4AA01" w14:textId="77777777" w:rsidR="00A9393D" w:rsidRPr="00A9393D" w:rsidRDefault="00A9393D" w:rsidP="00A9393D">
      <w:pPr>
        <w:pStyle w:val="Default"/>
        <w:rPr>
          <w:b/>
          <w:sz w:val="32"/>
          <w:szCs w:val="32"/>
          <w:lang w:val="en-US"/>
        </w:rPr>
      </w:pPr>
    </w:p>
    <w:p w14:paraId="006E8935" w14:textId="77777777" w:rsidR="00A9393D" w:rsidRPr="00A9393D" w:rsidRDefault="00A9393D" w:rsidP="00A9393D">
      <w:pPr>
        <w:pStyle w:val="Default"/>
        <w:rPr>
          <w:b/>
          <w:sz w:val="32"/>
          <w:szCs w:val="32"/>
          <w:lang w:val="en-US"/>
        </w:rPr>
      </w:pPr>
      <w:r w:rsidRPr="00A9393D">
        <w:rPr>
          <w:b/>
          <w:bCs/>
          <w:sz w:val="32"/>
          <w:szCs w:val="32"/>
          <w:lang w:val="en-US"/>
        </w:rPr>
        <w:t>Welcome to the dear estimated colleagues of Central Asia</w:t>
      </w:r>
    </w:p>
    <w:p w14:paraId="48BB47BC" w14:textId="77777777" w:rsidR="0030412C" w:rsidRPr="00B6343D" w:rsidRDefault="0030412C" w:rsidP="000C4741">
      <w:pPr>
        <w:pStyle w:val="Default"/>
        <w:rPr>
          <w:b/>
          <w:sz w:val="32"/>
          <w:szCs w:val="32"/>
          <w:lang w:val="en-US"/>
        </w:rPr>
      </w:pPr>
    </w:p>
    <w:p w14:paraId="68F565CA" w14:textId="3AFE0A6B" w:rsidR="00B6343D" w:rsidRDefault="00A9393D" w:rsidP="000C4741">
      <w:pPr>
        <w:pStyle w:val="Default"/>
        <w:rPr>
          <w:b/>
          <w:bCs/>
          <w:sz w:val="32"/>
          <w:szCs w:val="32"/>
          <w:lang w:val="en-US"/>
        </w:rPr>
      </w:pPr>
      <w:r>
        <w:rPr>
          <w:b/>
          <w:sz w:val="32"/>
          <w:szCs w:val="32"/>
          <w:lang w:val="en-US"/>
        </w:rPr>
        <w:t>We all have the responsibility to develop concrete solutions!</w:t>
      </w:r>
    </w:p>
    <w:p w14:paraId="7D3B4FE0" w14:textId="01EF1027" w:rsidR="00D2637E" w:rsidRDefault="00D2637E" w:rsidP="000C4741">
      <w:pPr>
        <w:pStyle w:val="Default"/>
        <w:rPr>
          <w:b/>
          <w:bCs/>
          <w:sz w:val="32"/>
          <w:szCs w:val="32"/>
          <w:lang w:val="en-US"/>
        </w:rPr>
      </w:pPr>
    </w:p>
    <w:p w14:paraId="6FA913D7" w14:textId="5A37DD6B" w:rsidR="00D2637E" w:rsidRDefault="00D2637E" w:rsidP="000C4741">
      <w:pPr>
        <w:pStyle w:val="Default"/>
        <w:rPr>
          <w:b/>
          <w:bCs/>
          <w:sz w:val="32"/>
          <w:szCs w:val="32"/>
          <w:lang w:val="en-US"/>
        </w:rPr>
      </w:pPr>
      <w:r>
        <w:rPr>
          <w:b/>
          <w:bCs/>
          <w:sz w:val="32"/>
          <w:szCs w:val="32"/>
          <w:lang w:val="en-US"/>
        </w:rPr>
        <w:t>It is a long journey</w:t>
      </w:r>
      <w:r w:rsidR="00A9393D">
        <w:rPr>
          <w:b/>
          <w:bCs/>
          <w:sz w:val="32"/>
          <w:szCs w:val="32"/>
          <w:lang w:val="en-US"/>
        </w:rPr>
        <w:t xml:space="preserve"> which has to start NOW – which already started indeed.</w:t>
      </w:r>
    </w:p>
    <w:p w14:paraId="75066553" w14:textId="116A088E" w:rsidR="00D2637E" w:rsidRDefault="00D2637E" w:rsidP="000C4741">
      <w:pPr>
        <w:pStyle w:val="Default"/>
        <w:rPr>
          <w:b/>
          <w:bCs/>
          <w:sz w:val="32"/>
          <w:szCs w:val="32"/>
          <w:lang w:val="en-US"/>
        </w:rPr>
      </w:pPr>
    </w:p>
    <w:p w14:paraId="2BD6FC8A" w14:textId="2FC9E07D" w:rsidR="00D2637E" w:rsidRDefault="00D2637E" w:rsidP="000C4741">
      <w:pPr>
        <w:pStyle w:val="Default"/>
        <w:rPr>
          <w:b/>
          <w:bCs/>
          <w:sz w:val="32"/>
          <w:szCs w:val="32"/>
          <w:lang w:val="en-US"/>
        </w:rPr>
      </w:pPr>
      <w:r>
        <w:rPr>
          <w:b/>
          <w:bCs/>
          <w:sz w:val="32"/>
          <w:szCs w:val="32"/>
          <w:lang w:val="en-US"/>
        </w:rPr>
        <w:t>I wish you an excellent webinar</w:t>
      </w:r>
    </w:p>
    <w:p w14:paraId="6EB5F5D9" w14:textId="55A568E3" w:rsidR="0012037C" w:rsidRDefault="0012037C" w:rsidP="000C4741">
      <w:pPr>
        <w:pStyle w:val="Default"/>
        <w:rPr>
          <w:b/>
          <w:bCs/>
          <w:sz w:val="32"/>
          <w:szCs w:val="32"/>
          <w:lang w:val="en-US"/>
        </w:rPr>
      </w:pPr>
    </w:p>
    <w:p w14:paraId="45B5AB66" w14:textId="657D4736" w:rsidR="0012037C" w:rsidRDefault="0012037C" w:rsidP="000C4741">
      <w:pPr>
        <w:pStyle w:val="Default"/>
        <w:rPr>
          <w:b/>
          <w:bCs/>
          <w:sz w:val="32"/>
          <w:szCs w:val="32"/>
          <w:lang w:val="en-US"/>
        </w:rPr>
      </w:pPr>
    </w:p>
    <w:p w14:paraId="1221D6AF" w14:textId="3735B8EA" w:rsidR="0012037C" w:rsidRDefault="0012037C">
      <w:pPr>
        <w:rPr>
          <w:rFonts w:cs="Arial"/>
          <w:b/>
          <w:bCs/>
          <w:color w:val="000000"/>
          <w:sz w:val="32"/>
          <w:szCs w:val="32"/>
        </w:rPr>
      </w:pPr>
      <w:r>
        <w:rPr>
          <w:b/>
          <w:bCs/>
          <w:sz w:val="32"/>
          <w:szCs w:val="32"/>
        </w:rPr>
        <w:br w:type="page"/>
      </w:r>
    </w:p>
    <w:p w14:paraId="2DC404F1" w14:textId="7F3E1B35" w:rsidR="00D86852" w:rsidRDefault="00D86852" w:rsidP="00D86852">
      <w:pPr>
        <w:rPr>
          <w:b/>
          <w:sz w:val="24"/>
          <w:szCs w:val="20"/>
        </w:rPr>
      </w:pPr>
      <w:r>
        <w:rPr>
          <w:b/>
          <w:sz w:val="24"/>
          <w:szCs w:val="20"/>
        </w:rPr>
        <w:lastRenderedPageBreak/>
        <w:t>Session: closing remarks</w:t>
      </w:r>
    </w:p>
    <w:p w14:paraId="53FE6CE3" w14:textId="77777777" w:rsidR="00D86852" w:rsidRDefault="00D86852" w:rsidP="00D86852">
      <w:pPr>
        <w:rPr>
          <w:sz w:val="24"/>
          <w:szCs w:val="20"/>
        </w:rPr>
      </w:pPr>
    </w:p>
    <w:p w14:paraId="62A42A69" w14:textId="428C6D28" w:rsidR="00D86852" w:rsidRDefault="00D86852" w:rsidP="00D86852">
      <w:pPr>
        <w:rPr>
          <w:sz w:val="24"/>
          <w:szCs w:val="20"/>
        </w:rPr>
      </w:pPr>
      <w:r>
        <w:rPr>
          <w:sz w:val="24"/>
          <w:szCs w:val="20"/>
        </w:rPr>
        <w:t>Time and date: 25.02.2020 – 12h30-12h40 CET</w:t>
      </w:r>
    </w:p>
    <w:p w14:paraId="4EFBF834" w14:textId="77777777" w:rsidR="00D86852" w:rsidRDefault="00D86852" w:rsidP="00D86852">
      <w:pPr>
        <w:rPr>
          <w:sz w:val="24"/>
          <w:szCs w:val="20"/>
        </w:rPr>
      </w:pPr>
      <w:r>
        <w:rPr>
          <w:sz w:val="24"/>
          <w:szCs w:val="20"/>
        </w:rPr>
        <w:t>Format: online</w:t>
      </w:r>
    </w:p>
    <w:p w14:paraId="73F0624D" w14:textId="77777777" w:rsidR="00D86852" w:rsidRDefault="00D86852" w:rsidP="000C4741">
      <w:pPr>
        <w:pStyle w:val="Default"/>
        <w:rPr>
          <w:b/>
          <w:bCs/>
          <w:sz w:val="36"/>
          <w:szCs w:val="32"/>
          <w:lang w:val="en-US"/>
        </w:rPr>
      </w:pPr>
    </w:p>
    <w:p w14:paraId="30A6D0B4" w14:textId="4E3C9A38" w:rsidR="00FB6D72" w:rsidRDefault="00FB6D72" w:rsidP="000C4741">
      <w:pPr>
        <w:pStyle w:val="Default"/>
        <w:rPr>
          <w:b/>
          <w:bCs/>
          <w:sz w:val="36"/>
          <w:szCs w:val="32"/>
          <w:lang w:val="en-US"/>
        </w:rPr>
      </w:pPr>
      <w:r>
        <w:rPr>
          <w:b/>
          <w:bCs/>
          <w:sz w:val="36"/>
          <w:szCs w:val="32"/>
          <w:lang w:val="en-US"/>
        </w:rPr>
        <w:t xml:space="preserve">Let me first thank you very much for your time and dedication. </w:t>
      </w:r>
    </w:p>
    <w:p w14:paraId="01EDA4EE" w14:textId="1307297F" w:rsidR="006F38B2" w:rsidRDefault="006F38B2" w:rsidP="000C4741">
      <w:pPr>
        <w:pStyle w:val="Default"/>
        <w:rPr>
          <w:b/>
          <w:bCs/>
          <w:sz w:val="36"/>
          <w:szCs w:val="32"/>
          <w:lang w:val="en-US"/>
        </w:rPr>
      </w:pPr>
    </w:p>
    <w:p w14:paraId="29C5A59D" w14:textId="77777777" w:rsidR="003B76FA" w:rsidRDefault="006F38B2" w:rsidP="000C4741">
      <w:pPr>
        <w:pStyle w:val="Default"/>
        <w:rPr>
          <w:b/>
          <w:bCs/>
          <w:sz w:val="36"/>
          <w:szCs w:val="32"/>
          <w:lang w:val="en-US"/>
        </w:rPr>
      </w:pPr>
      <w:r>
        <w:rPr>
          <w:b/>
          <w:bCs/>
          <w:sz w:val="36"/>
          <w:szCs w:val="32"/>
          <w:lang w:val="en-US"/>
        </w:rPr>
        <w:t>We heard already today some encouraging reflexion beyond the water sector</w:t>
      </w:r>
      <w:r w:rsidR="00FB6D72">
        <w:rPr>
          <w:b/>
          <w:bCs/>
          <w:sz w:val="36"/>
          <w:szCs w:val="32"/>
          <w:lang w:val="en-US"/>
        </w:rPr>
        <w:t xml:space="preserve"> and within the water sector</w:t>
      </w:r>
      <w:r>
        <w:rPr>
          <w:b/>
          <w:bCs/>
          <w:sz w:val="36"/>
          <w:szCs w:val="32"/>
          <w:lang w:val="en-US"/>
        </w:rPr>
        <w:t xml:space="preserve">. </w:t>
      </w:r>
    </w:p>
    <w:p w14:paraId="1FF6C129" w14:textId="1C25B5CB" w:rsidR="0012037C" w:rsidRDefault="006F38B2" w:rsidP="000C4741">
      <w:pPr>
        <w:pStyle w:val="Default"/>
        <w:rPr>
          <w:b/>
          <w:bCs/>
          <w:sz w:val="36"/>
          <w:szCs w:val="32"/>
          <w:lang w:val="en-US"/>
        </w:rPr>
      </w:pPr>
      <w:r>
        <w:rPr>
          <w:b/>
          <w:bCs/>
          <w:sz w:val="36"/>
          <w:szCs w:val="32"/>
          <w:lang w:val="en-US"/>
        </w:rPr>
        <w:t xml:space="preserve">As I said </w:t>
      </w:r>
      <w:r w:rsidR="00134031">
        <w:rPr>
          <w:b/>
          <w:bCs/>
          <w:sz w:val="36"/>
          <w:szCs w:val="32"/>
          <w:lang w:val="en-US"/>
        </w:rPr>
        <w:t xml:space="preserve">in my opening remarks, </w:t>
      </w:r>
      <w:r>
        <w:rPr>
          <w:b/>
          <w:bCs/>
          <w:sz w:val="36"/>
          <w:szCs w:val="32"/>
          <w:lang w:val="en-US"/>
        </w:rPr>
        <w:t>water sector sustainability does not depend only on water sector</w:t>
      </w:r>
      <w:r w:rsidR="00134031">
        <w:rPr>
          <w:b/>
          <w:bCs/>
          <w:sz w:val="36"/>
          <w:szCs w:val="32"/>
          <w:lang w:val="en-US"/>
        </w:rPr>
        <w:t xml:space="preserve"> itself</w:t>
      </w:r>
      <w:r>
        <w:rPr>
          <w:b/>
          <w:bCs/>
          <w:sz w:val="36"/>
          <w:szCs w:val="32"/>
          <w:lang w:val="en-US"/>
        </w:rPr>
        <w:t>.</w:t>
      </w:r>
    </w:p>
    <w:p w14:paraId="6DBBF9EB" w14:textId="6E7C4222" w:rsidR="002629D4" w:rsidRDefault="002629D4" w:rsidP="000C4741">
      <w:pPr>
        <w:pStyle w:val="Default"/>
        <w:rPr>
          <w:b/>
          <w:bCs/>
          <w:sz w:val="36"/>
          <w:szCs w:val="32"/>
          <w:lang w:val="en-US"/>
        </w:rPr>
      </w:pPr>
      <w:r>
        <w:rPr>
          <w:b/>
          <w:bCs/>
          <w:sz w:val="36"/>
          <w:szCs w:val="32"/>
          <w:lang w:val="en-US"/>
        </w:rPr>
        <w:t xml:space="preserve">#Valuewater, the motto of the 2021 World Water day, is </w:t>
      </w:r>
      <w:r w:rsidR="007C2CFA">
        <w:rPr>
          <w:b/>
          <w:bCs/>
          <w:sz w:val="36"/>
          <w:szCs w:val="32"/>
          <w:lang w:val="en-US"/>
        </w:rPr>
        <w:t>the duty of the water sector and beyond, since water is the substance of the sustainable socio-economic development. However, the</w:t>
      </w:r>
      <w:r>
        <w:rPr>
          <w:b/>
          <w:bCs/>
          <w:sz w:val="36"/>
          <w:szCs w:val="32"/>
          <w:lang w:val="en-US"/>
        </w:rPr>
        <w:t xml:space="preserve"> #Value </w:t>
      </w:r>
      <w:r w:rsidR="007C2CFA">
        <w:rPr>
          <w:b/>
          <w:bCs/>
          <w:sz w:val="36"/>
          <w:szCs w:val="32"/>
          <w:lang w:val="en-US"/>
        </w:rPr>
        <w:t xml:space="preserve">(of) </w:t>
      </w:r>
      <w:r>
        <w:rPr>
          <w:b/>
          <w:bCs/>
          <w:sz w:val="36"/>
          <w:szCs w:val="32"/>
          <w:lang w:val="en-US"/>
        </w:rPr>
        <w:t>water is at</w:t>
      </w:r>
      <w:r w:rsidR="007C2CFA">
        <w:rPr>
          <w:b/>
          <w:bCs/>
          <w:sz w:val="36"/>
          <w:szCs w:val="32"/>
          <w:lang w:val="en-US"/>
        </w:rPr>
        <w:t xml:space="preserve"> risk because of Climate Change, its impact on the water cycle and the exposure of key assets for the wealth of our societies </w:t>
      </w:r>
      <w:r>
        <w:rPr>
          <w:b/>
          <w:bCs/>
          <w:sz w:val="36"/>
          <w:szCs w:val="32"/>
          <w:lang w:val="en-US"/>
        </w:rPr>
        <w:t>– let’s remember the Word Economic Forum on systemic risks.</w:t>
      </w:r>
      <w:r w:rsidR="007C2CFA">
        <w:rPr>
          <w:b/>
          <w:bCs/>
          <w:sz w:val="36"/>
          <w:szCs w:val="32"/>
          <w:lang w:val="en-US"/>
        </w:rPr>
        <w:t xml:space="preserve"> #Valuewater means also respect it and protect this resource.</w:t>
      </w:r>
    </w:p>
    <w:p w14:paraId="363F4183" w14:textId="29ACC491" w:rsidR="003B76FA" w:rsidRDefault="003B76FA" w:rsidP="000C4741">
      <w:pPr>
        <w:pStyle w:val="Default"/>
        <w:rPr>
          <w:b/>
          <w:bCs/>
          <w:sz w:val="36"/>
          <w:szCs w:val="32"/>
          <w:lang w:val="en-US"/>
        </w:rPr>
      </w:pPr>
    </w:p>
    <w:p w14:paraId="5CB6A938" w14:textId="2E3214D6" w:rsidR="002C5F1D" w:rsidRDefault="007C2CFA" w:rsidP="000C4741">
      <w:pPr>
        <w:pStyle w:val="Default"/>
        <w:rPr>
          <w:b/>
          <w:bCs/>
          <w:sz w:val="36"/>
          <w:szCs w:val="32"/>
          <w:lang w:val="en-US"/>
        </w:rPr>
      </w:pPr>
      <w:r>
        <w:rPr>
          <w:b/>
          <w:bCs/>
          <w:sz w:val="36"/>
          <w:szCs w:val="32"/>
          <w:lang w:val="en-US"/>
        </w:rPr>
        <w:t>Today, t</w:t>
      </w:r>
      <w:r w:rsidR="003B76FA">
        <w:rPr>
          <w:b/>
          <w:bCs/>
          <w:sz w:val="36"/>
          <w:szCs w:val="32"/>
          <w:lang w:val="en-US"/>
        </w:rPr>
        <w:t xml:space="preserve">he very comprehensive address of Sultan Rohimzoda gave us a very concrete and detailed pictures of the water-energy nexus. Figures were impressive and illustrated the economic importance of these two sectors. Disruption in energy supply have huge consequences – also in the irrigation season, when it is necessary to pump water for irrigation. </w:t>
      </w:r>
    </w:p>
    <w:p w14:paraId="690008BD" w14:textId="0C04ABC0" w:rsidR="007C2CFA" w:rsidRDefault="003B76FA" w:rsidP="000C4741">
      <w:pPr>
        <w:pStyle w:val="Default"/>
        <w:rPr>
          <w:b/>
          <w:bCs/>
          <w:sz w:val="36"/>
          <w:szCs w:val="32"/>
          <w:lang w:val="en-US"/>
        </w:rPr>
      </w:pPr>
      <w:r>
        <w:rPr>
          <w:b/>
          <w:bCs/>
          <w:sz w:val="36"/>
          <w:szCs w:val="32"/>
          <w:lang w:val="en-US"/>
        </w:rPr>
        <w:lastRenderedPageBreak/>
        <w:t xml:space="preserve">The very positive note: </w:t>
      </w:r>
      <w:r w:rsidR="002C5F1D">
        <w:rPr>
          <w:b/>
          <w:bCs/>
          <w:sz w:val="36"/>
          <w:szCs w:val="32"/>
          <w:lang w:val="en-US"/>
        </w:rPr>
        <w:t xml:space="preserve">moving on renewable energy is not only a contribution to the environment and the global health – it is also a contribution to the stability of the energy supply in the region. </w:t>
      </w:r>
      <w:r w:rsidR="007C2CFA">
        <w:rPr>
          <w:b/>
          <w:bCs/>
          <w:sz w:val="36"/>
          <w:szCs w:val="32"/>
          <w:lang w:val="en-US"/>
        </w:rPr>
        <w:t>The call of cooperation was vibrant and urgent.</w:t>
      </w:r>
    </w:p>
    <w:p w14:paraId="63819D51" w14:textId="77777777" w:rsidR="007C2CFA" w:rsidRDefault="007C2CFA" w:rsidP="000C4741">
      <w:pPr>
        <w:pStyle w:val="Default"/>
        <w:rPr>
          <w:b/>
          <w:bCs/>
          <w:sz w:val="36"/>
          <w:szCs w:val="32"/>
          <w:lang w:val="en-US"/>
        </w:rPr>
      </w:pPr>
    </w:p>
    <w:p w14:paraId="63FDC00C" w14:textId="7F40EDA6" w:rsidR="003B76FA" w:rsidRDefault="002C5F1D" w:rsidP="000C4741">
      <w:pPr>
        <w:pStyle w:val="Default"/>
        <w:rPr>
          <w:b/>
          <w:bCs/>
          <w:sz w:val="36"/>
          <w:szCs w:val="32"/>
          <w:lang w:val="en-US"/>
        </w:rPr>
      </w:pPr>
      <w:r>
        <w:rPr>
          <w:b/>
          <w:bCs/>
          <w:sz w:val="36"/>
          <w:szCs w:val="32"/>
          <w:lang w:val="en-US"/>
        </w:rPr>
        <w:t xml:space="preserve">Looking then at the large financial figures related to the necessary </w:t>
      </w:r>
      <w:r w:rsidR="007C2CFA">
        <w:rPr>
          <w:b/>
          <w:bCs/>
          <w:sz w:val="36"/>
          <w:szCs w:val="32"/>
          <w:lang w:val="en-US"/>
        </w:rPr>
        <w:t>investments</w:t>
      </w:r>
      <w:r>
        <w:rPr>
          <w:b/>
          <w:bCs/>
          <w:sz w:val="36"/>
          <w:szCs w:val="32"/>
          <w:lang w:val="en-US"/>
        </w:rPr>
        <w:t xml:space="preserve"> provided by Iskandar Abdulayev, the challenge of designing efficient and informed (joint) investment</w:t>
      </w:r>
      <w:r w:rsidR="007C2CFA">
        <w:rPr>
          <w:b/>
          <w:bCs/>
          <w:sz w:val="36"/>
          <w:szCs w:val="32"/>
          <w:lang w:val="en-US"/>
        </w:rPr>
        <w:t>s</w:t>
      </w:r>
      <w:r>
        <w:rPr>
          <w:b/>
          <w:bCs/>
          <w:sz w:val="36"/>
          <w:szCs w:val="32"/>
          <w:lang w:val="en-US"/>
        </w:rPr>
        <w:t xml:space="preserve"> has to be addressed</w:t>
      </w:r>
      <w:r w:rsidR="007C2CFA">
        <w:rPr>
          <w:b/>
          <w:bCs/>
          <w:sz w:val="36"/>
          <w:szCs w:val="32"/>
          <w:lang w:val="en-US"/>
        </w:rPr>
        <w:t xml:space="preserve"> without delay</w:t>
      </w:r>
      <w:r>
        <w:rPr>
          <w:b/>
          <w:bCs/>
          <w:sz w:val="36"/>
          <w:szCs w:val="32"/>
          <w:lang w:val="en-US"/>
        </w:rPr>
        <w:t>. There is an opportunity today, with the expressed political will</w:t>
      </w:r>
      <w:r w:rsidR="007C2CFA">
        <w:rPr>
          <w:b/>
          <w:bCs/>
          <w:sz w:val="36"/>
          <w:szCs w:val="32"/>
          <w:lang w:val="en-US"/>
        </w:rPr>
        <w:t>, to secure the wealth of tomorrow</w:t>
      </w:r>
      <w:r>
        <w:rPr>
          <w:b/>
          <w:bCs/>
          <w:sz w:val="36"/>
          <w:szCs w:val="32"/>
          <w:lang w:val="en-US"/>
        </w:rPr>
        <w:t>.</w:t>
      </w:r>
    </w:p>
    <w:p w14:paraId="6A9B2719" w14:textId="77777777" w:rsidR="003B76FA" w:rsidRDefault="003B76FA" w:rsidP="000C4741">
      <w:pPr>
        <w:pStyle w:val="Default"/>
        <w:rPr>
          <w:b/>
          <w:bCs/>
          <w:sz w:val="36"/>
          <w:szCs w:val="32"/>
          <w:lang w:val="en-US"/>
        </w:rPr>
      </w:pPr>
    </w:p>
    <w:p w14:paraId="6C8CD6D8" w14:textId="711F5317" w:rsidR="003B76FA" w:rsidRDefault="003B76FA" w:rsidP="000C4741">
      <w:pPr>
        <w:pStyle w:val="Default"/>
        <w:rPr>
          <w:b/>
          <w:bCs/>
          <w:sz w:val="36"/>
          <w:szCs w:val="32"/>
          <w:lang w:val="en-US"/>
        </w:rPr>
      </w:pPr>
      <w:r>
        <w:rPr>
          <w:b/>
          <w:bCs/>
          <w:sz w:val="36"/>
          <w:szCs w:val="32"/>
          <w:lang w:val="en-US"/>
        </w:rPr>
        <w:t xml:space="preserve">We heard about the necessity, or the urgency, to </w:t>
      </w:r>
      <w:r w:rsidR="007C2CFA">
        <w:rPr>
          <w:b/>
          <w:bCs/>
          <w:sz w:val="36"/>
          <w:szCs w:val="32"/>
          <w:lang w:val="en-US"/>
        </w:rPr>
        <w:t>integrate</w:t>
      </w:r>
      <w:r>
        <w:rPr>
          <w:b/>
          <w:bCs/>
          <w:sz w:val="36"/>
          <w:szCs w:val="32"/>
          <w:lang w:val="en-US"/>
        </w:rPr>
        <w:t xml:space="preserve"> all parameters of the water-energy-food nexus in existing agreements. Just talking on water allocations is not sufficient. Therefore modernization of agreements is key, with concrete and pragmatic agreements, with an economic approach</w:t>
      </w:r>
      <w:r w:rsidR="007C2CFA">
        <w:rPr>
          <w:b/>
          <w:bCs/>
          <w:sz w:val="36"/>
          <w:szCs w:val="32"/>
          <w:lang w:val="en-US"/>
        </w:rPr>
        <w:t>, reflecting the close interdependence between countries and sectors</w:t>
      </w:r>
      <w:r>
        <w:rPr>
          <w:b/>
          <w:bCs/>
          <w:sz w:val="36"/>
          <w:szCs w:val="32"/>
          <w:lang w:val="en-US"/>
        </w:rPr>
        <w:t>.</w:t>
      </w:r>
    </w:p>
    <w:p w14:paraId="5D5EB99B" w14:textId="77777777" w:rsidR="00566005" w:rsidRDefault="00566005" w:rsidP="000C4741">
      <w:pPr>
        <w:pStyle w:val="Default"/>
        <w:rPr>
          <w:b/>
          <w:bCs/>
          <w:sz w:val="36"/>
          <w:szCs w:val="32"/>
          <w:lang w:val="en-US"/>
        </w:rPr>
      </w:pPr>
    </w:p>
    <w:p w14:paraId="74862302" w14:textId="7F8B39CF" w:rsidR="00566005" w:rsidRDefault="00566005" w:rsidP="000C4741">
      <w:pPr>
        <w:pStyle w:val="Default"/>
        <w:rPr>
          <w:b/>
          <w:bCs/>
          <w:sz w:val="36"/>
          <w:szCs w:val="32"/>
          <w:lang w:val="en-US"/>
        </w:rPr>
      </w:pPr>
      <w:r>
        <w:rPr>
          <w:b/>
          <w:bCs/>
          <w:sz w:val="36"/>
          <w:szCs w:val="32"/>
          <w:lang w:val="en-US"/>
        </w:rPr>
        <w:t xml:space="preserve">The presentation of Dr Barbara </w:t>
      </w:r>
      <w:r w:rsidRPr="003B76FA">
        <w:rPr>
          <w:b/>
          <w:bCs/>
          <w:sz w:val="36"/>
          <w:szCs w:val="32"/>
          <w:lang w:val="en-US"/>
        </w:rPr>
        <w:t>Janusz-Pawletta</w:t>
      </w:r>
      <w:r>
        <w:rPr>
          <w:b/>
          <w:bCs/>
          <w:sz w:val="36"/>
          <w:szCs w:val="32"/>
          <w:lang w:val="en-US"/>
        </w:rPr>
        <w:t xml:space="preserve"> illustrated the potential of development of IWRM, of international cooperation. She also insisted very much on the links between IWRM and the economic approach. Last time, we had similar reflexion looking at the Blue Peace Index. Integration drivers are economics </w:t>
      </w:r>
      <w:r w:rsidR="007C2CFA">
        <w:rPr>
          <w:b/>
          <w:bCs/>
          <w:sz w:val="36"/>
          <w:szCs w:val="32"/>
          <w:lang w:val="en-US"/>
        </w:rPr>
        <w:t xml:space="preserve">and source of stability </w:t>
      </w:r>
      <w:r>
        <w:rPr>
          <w:b/>
          <w:bCs/>
          <w:sz w:val="36"/>
          <w:szCs w:val="32"/>
          <w:lang w:val="en-US"/>
        </w:rPr>
        <w:t xml:space="preserve">– </w:t>
      </w:r>
      <w:r w:rsidR="007C2CFA">
        <w:rPr>
          <w:b/>
          <w:bCs/>
          <w:sz w:val="36"/>
          <w:szCs w:val="32"/>
          <w:lang w:val="en-US"/>
        </w:rPr>
        <w:t xml:space="preserve">Just </w:t>
      </w:r>
      <w:r>
        <w:rPr>
          <w:b/>
          <w:bCs/>
          <w:sz w:val="36"/>
          <w:szCs w:val="32"/>
          <w:lang w:val="en-US"/>
        </w:rPr>
        <w:t>reminder the story of EU foundation</w:t>
      </w:r>
      <w:r w:rsidR="007C2CFA">
        <w:rPr>
          <w:b/>
          <w:bCs/>
          <w:sz w:val="36"/>
          <w:szCs w:val="32"/>
          <w:lang w:val="en-US"/>
        </w:rPr>
        <w:t>, with the coal and iron community</w:t>
      </w:r>
      <w:r>
        <w:rPr>
          <w:b/>
          <w:bCs/>
          <w:sz w:val="36"/>
          <w:szCs w:val="32"/>
          <w:lang w:val="en-US"/>
        </w:rPr>
        <w:t>.</w:t>
      </w:r>
    </w:p>
    <w:p w14:paraId="321B8F63" w14:textId="603A2340" w:rsidR="00566005" w:rsidRDefault="00566005" w:rsidP="000C4741">
      <w:pPr>
        <w:pStyle w:val="Default"/>
        <w:rPr>
          <w:b/>
          <w:bCs/>
          <w:sz w:val="36"/>
          <w:szCs w:val="32"/>
          <w:lang w:val="en-US"/>
        </w:rPr>
      </w:pPr>
    </w:p>
    <w:p w14:paraId="01CA6469" w14:textId="6F73E408" w:rsidR="00181803" w:rsidRDefault="007C2CFA" w:rsidP="000C4741">
      <w:pPr>
        <w:pStyle w:val="Default"/>
        <w:rPr>
          <w:b/>
          <w:bCs/>
          <w:sz w:val="36"/>
          <w:szCs w:val="32"/>
          <w:lang w:val="en-US"/>
        </w:rPr>
      </w:pPr>
      <w:r>
        <w:rPr>
          <w:b/>
          <w:bCs/>
          <w:sz w:val="36"/>
          <w:szCs w:val="32"/>
          <w:lang w:val="en-US"/>
        </w:rPr>
        <w:lastRenderedPageBreak/>
        <w:t>Allow me also to remind m</w:t>
      </w:r>
      <w:r w:rsidR="00566005">
        <w:rPr>
          <w:b/>
          <w:bCs/>
          <w:sz w:val="36"/>
          <w:szCs w:val="32"/>
          <w:lang w:val="en-US"/>
        </w:rPr>
        <w:t xml:space="preserve">y concrete example </w:t>
      </w:r>
      <w:r>
        <w:rPr>
          <w:b/>
          <w:bCs/>
          <w:sz w:val="36"/>
          <w:szCs w:val="32"/>
          <w:lang w:val="en-US"/>
        </w:rPr>
        <w:t>which I introduced at the beginning, illustrating the importance of integrating all aspects of the water value creation, with all stakeholders, on site or more distant (electricity power)</w:t>
      </w:r>
      <w:r w:rsidR="001F63E1">
        <w:rPr>
          <w:b/>
          <w:bCs/>
          <w:sz w:val="36"/>
          <w:szCs w:val="32"/>
          <w:lang w:val="en-US"/>
        </w:rPr>
        <w:t xml:space="preserve">. The 100 CHF banknote is kind a reminder of the importance of water to create wealth – but also of the need of investment. </w:t>
      </w:r>
      <w:r w:rsidR="00181803">
        <w:rPr>
          <w:b/>
          <w:bCs/>
          <w:sz w:val="36"/>
          <w:szCs w:val="32"/>
          <w:lang w:val="en-US"/>
        </w:rPr>
        <w:t xml:space="preserve">It was </w:t>
      </w:r>
      <w:r w:rsidR="001F63E1">
        <w:rPr>
          <w:b/>
          <w:bCs/>
          <w:sz w:val="36"/>
          <w:szCs w:val="32"/>
          <w:lang w:val="en-US"/>
        </w:rPr>
        <w:t xml:space="preserve">and is </w:t>
      </w:r>
      <w:r w:rsidR="00181803">
        <w:rPr>
          <w:b/>
          <w:bCs/>
          <w:sz w:val="36"/>
          <w:szCs w:val="32"/>
          <w:lang w:val="en-US"/>
        </w:rPr>
        <w:t>possible between stable and predictable rule of the game.</w:t>
      </w:r>
    </w:p>
    <w:p w14:paraId="5FEC53DC" w14:textId="77777777" w:rsidR="00181803" w:rsidRDefault="00181803" w:rsidP="000C4741">
      <w:pPr>
        <w:pStyle w:val="Default"/>
        <w:rPr>
          <w:b/>
          <w:bCs/>
          <w:sz w:val="36"/>
          <w:szCs w:val="32"/>
          <w:lang w:val="en-US"/>
        </w:rPr>
      </w:pPr>
    </w:p>
    <w:p w14:paraId="2664DC87" w14:textId="71364DA9" w:rsidR="00181803" w:rsidRDefault="00181803" w:rsidP="000C4741">
      <w:pPr>
        <w:pStyle w:val="Default"/>
        <w:rPr>
          <w:b/>
          <w:bCs/>
          <w:sz w:val="36"/>
          <w:szCs w:val="32"/>
          <w:lang w:val="en-US"/>
        </w:rPr>
      </w:pPr>
      <w:r>
        <w:rPr>
          <w:b/>
          <w:bCs/>
          <w:sz w:val="36"/>
          <w:szCs w:val="32"/>
          <w:lang w:val="en-US"/>
        </w:rPr>
        <w:t xml:space="preserve">Indeed, Iskandar Abdullaev strongly insisted on clear rules of the game to attract investors, to attract funding in a competitive context created by effort to cope with the covid-19 crisis. Rules of the game are another word for governance, underlined by Caroline Milow. </w:t>
      </w:r>
    </w:p>
    <w:p w14:paraId="1AD85688" w14:textId="77777777" w:rsidR="00566005" w:rsidRDefault="00566005" w:rsidP="000C4741">
      <w:pPr>
        <w:pStyle w:val="Default"/>
        <w:rPr>
          <w:b/>
          <w:bCs/>
          <w:sz w:val="36"/>
          <w:szCs w:val="32"/>
          <w:lang w:val="en-US"/>
        </w:rPr>
      </w:pPr>
    </w:p>
    <w:p w14:paraId="7A558F88" w14:textId="00B8CF94" w:rsidR="00FB6D72" w:rsidRDefault="002C5F1D" w:rsidP="000C4741">
      <w:pPr>
        <w:pStyle w:val="Default"/>
        <w:rPr>
          <w:b/>
          <w:bCs/>
          <w:sz w:val="36"/>
          <w:szCs w:val="32"/>
          <w:lang w:val="en-US"/>
        </w:rPr>
      </w:pPr>
      <w:r>
        <w:rPr>
          <w:b/>
          <w:bCs/>
          <w:sz w:val="36"/>
          <w:szCs w:val="32"/>
          <w:lang w:val="en-US"/>
        </w:rPr>
        <w:t>Allow me to repeat – it is our responsibility to invest efficiency the available funding.</w:t>
      </w:r>
    </w:p>
    <w:p w14:paraId="4CFFFFB6" w14:textId="385A1E28" w:rsidR="002C5F1D" w:rsidRDefault="002C5F1D" w:rsidP="000C4741">
      <w:pPr>
        <w:pStyle w:val="Default"/>
        <w:rPr>
          <w:b/>
          <w:bCs/>
          <w:sz w:val="36"/>
          <w:szCs w:val="32"/>
          <w:lang w:val="en-US"/>
        </w:rPr>
      </w:pPr>
    </w:p>
    <w:p w14:paraId="4E8F9046" w14:textId="77777777" w:rsidR="002C5F1D" w:rsidRPr="002629D4" w:rsidRDefault="002C5F1D" w:rsidP="002C5F1D">
      <w:pPr>
        <w:pStyle w:val="Default"/>
        <w:numPr>
          <w:ilvl w:val="0"/>
          <w:numId w:val="14"/>
        </w:numPr>
        <w:rPr>
          <w:bCs/>
          <w:sz w:val="36"/>
          <w:szCs w:val="32"/>
          <w:lang w:val="en-US"/>
        </w:rPr>
      </w:pPr>
      <w:r w:rsidRPr="002629D4">
        <w:rPr>
          <w:bCs/>
          <w:sz w:val="36"/>
          <w:szCs w:val="32"/>
          <w:lang w:val="en-US"/>
        </w:rPr>
        <w:t>t</w:t>
      </w:r>
      <w:r w:rsidRPr="002629D4">
        <w:rPr>
          <w:bCs/>
          <w:sz w:val="36"/>
          <w:szCs w:val="32"/>
          <w:lang w:val="hu-HU"/>
        </w:rPr>
        <w:t xml:space="preserve">o </w:t>
      </w:r>
      <w:r w:rsidRPr="002629D4">
        <w:rPr>
          <w:b/>
          <w:bCs/>
          <w:sz w:val="36"/>
          <w:szCs w:val="32"/>
          <w:lang w:val="hu-HU"/>
        </w:rPr>
        <w:t>invest as much as necessary to secure</w:t>
      </w:r>
      <w:r w:rsidRPr="002629D4">
        <w:rPr>
          <w:bCs/>
          <w:sz w:val="36"/>
          <w:szCs w:val="32"/>
          <w:lang w:val="hu-HU"/>
        </w:rPr>
        <w:t xml:space="preserve"> mid-term and long term </w:t>
      </w:r>
      <w:r w:rsidRPr="002629D4">
        <w:rPr>
          <w:b/>
          <w:bCs/>
          <w:sz w:val="36"/>
          <w:szCs w:val="32"/>
          <w:lang w:val="hu-HU"/>
        </w:rPr>
        <w:t>water and economic resilience</w:t>
      </w:r>
      <w:r w:rsidRPr="002629D4">
        <w:rPr>
          <w:bCs/>
          <w:sz w:val="36"/>
          <w:szCs w:val="32"/>
          <w:lang w:val="hu-HU"/>
        </w:rPr>
        <w:t xml:space="preserve">, as </w:t>
      </w:r>
      <w:r w:rsidRPr="002629D4">
        <w:rPr>
          <w:b/>
          <w:bCs/>
          <w:sz w:val="36"/>
          <w:szCs w:val="32"/>
          <w:lang w:val="hu-HU"/>
        </w:rPr>
        <w:t>little as necessary to finance only productive, systemic and resilient assets</w:t>
      </w:r>
      <w:r w:rsidRPr="002629D4">
        <w:rPr>
          <w:bCs/>
          <w:sz w:val="36"/>
          <w:szCs w:val="32"/>
          <w:lang w:val="hu-HU"/>
        </w:rPr>
        <w:t xml:space="preserve"> in respect of sustainable natural resource management and climate change</w:t>
      </w:r>
    </w:p>
    <w:p w14:paraId="0826F957" w14:textId="22FB7275" w:rsidR="002C5F1D" w:rsidRPr="002629D4" w:rsidRDefault="002C5F1D" w:rsidP="002C5F1D">
      <w:pPr>
        <w:pStyle w:val="Default"/>
        <w:numPr>
          <w:ilvl w:val="0"/>
          <w:numId w:val="14"/>
        </w:numPr>
        <w:rPr>
          <w:bCs/>
          <w:sz w:val="36"/>
          <w:szCs w:val="32"/>
          <w:lang w:val="en-US"/>
        </w:rPr>
      </w:pPr>
      <w:r w:rsidRPr="002629D4">
        <w:rPr>
          <w:bCs/>
          <w:sz w:val="36"/>
          <w:szCs w:val="32"/>
          <w:lang w:val="hu-HU"/>
        </w:rPr>
        <w:t xml:space="preserve">to </w:t>
      </w:r>
      <w:r w:rsidRPr="002629D4">
        <w:rPr>
          <w:b/>
          <w:bCs/>
          <w:sz w:val="36"/>
          <w:szCs w:val="32"/>
          <w:lang w:val="hu-HU"/>
        </w:rPr>
        <w:t>reduce the exposure of the water sector</w:t>
      </w:r>
      <w:r w:rsidRPr="002629D4">
        <w:rPr>
          <w:bCs/>
          <w:sz w:val="36"/>
          <w:szCs w:val="32"/>
          <w:lang w:val="hu-HU"/>
        </w:rPr>
        <w:t>, the economy and the stability of the region to the effects of climate change</w:t>
      </w:r>
    </w:p>
    <w:p w14:paraId="2362C71A" w14:textId="2B8779D8" w:rsidR="002C5F1D" w:rsidRPr="002629D4" w:rsidRDefault="002C5F1D" w:rsidP="002C5F1D">
      <w:pPr>
        <w:pStyle w:val="Default"/>
        <w:numPr>
          <w:ilvl w:val="0"/>
          <w:numId w:val="14"/>
        </w:numPr>
        <w:rPr>
          <w:bCs/>
          <w:sz w:val="36"/>
          <w:szCs w:val="32"/>
          <w:lang w:val="en-US"/>
        </w:rPr>
      </w:pPr>
      <w:r w:rsidRPr="002629D4">
        <w:rPr>
          <w:bCs/>
          <w:sz w:val="36"/>
          <w:szCs w:val="32"/>
          <w:lang w:val="hu-HU"/>
        </w:rPr>
        <w:t>It is the responsibility of all to secure water</w:t>
      </w:r>
      <w:r w:rsidR="002629D4" w:rsidRPr="002629D4">
        <w:rPr>
          <w:bCs/>
          <w:sz w:val="36"/>
          <w:szCs w:val="32"/>
          <w:lang w:val="hu-HU"/>
        </w:rPr>
        <w:t xml:space="preserve"> resources for all stakeholders. It is the responsbility of each stakeholders to use it effectively.</w:t>
      </w:r>
    </w:p>
    <w:p w14:paraId="371FF5BC" w14:textId="77777777" w:rsidR="002C5F1D" w:rsidRPr="002629D4" w:rsidRDefault="002C5F1D" w:rsidP="002C5F1D">
      <w:pPr>
        <w:pStyle w:val="Default"/>
        <w:numPr>
          <w:ilvl w:val="0"/>
          <w:numId w:val="14"/>
        </w:numPr>
        <w:rPr>
          <w:bCs/>
          <w:sz w:val="36"/>
          <w:szCs w:val="32"/>
          <w:lang w:val="hu-HU"/>
        </w:rPr>
      </w:pPr>
      <w:r w:rsidRPr="002629D4">
        <w:rPr>
          <w:bCs/>
          <w:sz w:val="36"/>
          <w:szCs w:val="32"/>
          <w:lang w:val="hu-HU"/>
        </w:rPr>
        <w:lastRenderedPageBreak/>
        <w:t>LAST BUT NOT LEAST: IDENTIFY and SPEAK about CONCRETE PROJECTS, SUCCESS AND FAILURES</w:t>
      </w:r>
    </w:p>
    <w:p w14:paraId="7443B394" w14:textId="77777777" w:rsidR="002C5F1D" w:rsidRPr="002C5F1D" w:rsidRDefault="002C5F1D" w:rsidP="000C4741">
      <w:pPr>
        <w:pStyle w:val="Default"/>
        <w:rPr>
          <w:b/>
          <w:bCs/>
          <w:sz w:val="36"/>
          <w:szCs w:val="32"/>
          <w:lang w:val="hu-HU"/>
        </w:rPr>
      </w:pPr>
    </w:p>
    <w:p w14:paraId="51D41BE5" w14:textId="77777777" w:rsidR="002C5F1D" w:rsidRDefault="002C5F1D" w:rsidP="000C4741">
      <w:pPr>
        <w:pStyle w:val="Default"/>
        <w:rPr>
          <w:b/>
          <w:bCs/>
          <w:sz w:val="36"/>
          <w:szCs w:val="32"/>
          <w:lang w:val="en-US"/>
        </w:rPr>
      </w:pPr>
    </w:p>
    <w:p w14:paraId="38FCCC41" w14:textId="2102721D" w:rsidR="00134031" w:rsidRDefault="001F63E1" w:rsidP="000C4741">
      <w:pPr>
        <w:pStyle w:val="Default"/>
        <w:rPr>
          <w:b/>
          <w:bCs/>
          <w:sz w:val="36"/>
          <w:szCs w:val="32"/>
          <w:lang w:val="en-US"/>
        </w:rPr>
      </w:pPr>
      <w:r>
        <w:rPr>
          <w:b/>
          <w:bCs/>
          <w:sz w:val="36"/>
          <w:szCs w:val="32"/>
          <w:lang w:val="en-US"/>
        </w:rPr>
        <w:t>Allow me to repeat:</w:t>
      </w:r>
    </w:p>
    <w:p w14:paraId="088EA4C9" w14:textId="77777777" w:rsidR="002C5F1D" w:rsidRDefault="00134031" w:rsidP="000C4741">
      <w:pPr>
        <w:pStyle w:val="Default"/>
        <w:rPr>
          <w:b/>
          <w:bCs/>
          <w:sz w:val="36"/>
          <w:szCs w:val="32"/>
          <w:lang w:val="en-US"/>
        </w:rPr>
      </w:pPr>
      <w:r>
        <w:rPr>
          <w:b/>
          <w:bCs/>
          <w:sz w:val="36"/>
          <w:szCs w:val="32"/>
          <w:lang w:val="en-US"/>
        </w:rPr>
        <w:t xml:space="preserve">The BPCA motto: water knows no border, be political, sectorial, or generational. Rivers are bridges. </w:t>
      </w:r>
    </w:p>
    <w:p w14:paraId="6FC8CCC5" w14:textId="77777777" w:rsidR="002C5F1D" w:rsidRDefault="00134031" w:rsidP="000C4741">
      <w:pPr>
        <w:pStyle w:val="Default"/>
        <w:rPr>
          <w:b/>
          <w:bCs/>
          <w:sz w:val="36"/>
          <w:szCs w:val="32"/>
          <w:lang w:val="en-US"/>
        </w:rPr>
      </w:pPr>
      <w:r>
        <w:rPr>
          <w:b/>
          <w:bCs/>
          <w:sz w:val="36"/>
          <w:szCs w:val="32"/>
          <w:lang w:val="en-US"/>
        </w:rPr>
        <w:t xml:space="preserve">Water is a challenge and a solution. </w:t>
      </w:r>
    </w:p>
    <w:p w14:paraId="2E62C783" w14:textId="273678E6" w:rsidR="00134031" w:rsidRDefault="00134031" w:rsidP="000C4741">
      <w:pPr>
        <w:pStyle w:val="Default"/>
        <w:rPr>
          <w:b/>
          <w:bCs/>
          <w:sz w:val="36"/>
          <w:szCs w:val="32"/>
          <w:lang w:val="en-US"/>
        </w:rPr>
      </w:pPr>
      <w:r>
        <w:rPr>
          <w:b/>
          <w:bCs/>
          <w:sz w:val="36"/>
          <w:szCs w:val="32"/>
          <w:lang w:val="en-US"/>
        </w:rPr>
        <w:t>Water is an enabling factor for sustainable socio-economic development.</w:t>
      </w:r>
    </w:p>
    <w:p w14:paraId="07E407CF" w14:textId="1D90CC9D" w:rsidR="00FB6D72" w:rsidRDefault="00FB6D72" w:rsidP="000C4741">
      <w:pPr>
        <w:pStyle w:val="Default"/>
        <w:rPr>
          <w:b/>
          <w:bCs/>
          <w:sz w:val="36"/>
          <w:szCs w:val="32"/>
          <w:lang w:val="en-US"/>
        </w:rPr>
      </w:pPr>
    </w:p>
    <w:p w14:paraId="57065683" w14:textId="4F151806" w:rsidR="00181803" w:rsidRDefault="00181803" w:rsidP="000C4741">
      <w:pPr>
        <w:pStyle w:val="Default"/>
        <w:rPr>
          <w:b/>
          <w:bCs/>
          <w:sz w:val="36"/>
          <w:szCs w:val="32"/>
          <w:lang w:val="en-US"/>
        </w:rPr>
      </w:pPr>
      <w:r>
        <w:rPr>
          <w:b/>
          <w:bCs/>
          <w:sz w:val="36"/>
          <w:szCs w:val="32"/>
          <w:lang w:val="en-US"/>
        </w:rPr>
        <w:t xml:space="preserve">Water is a strategic asset – no question on this. This why the heads </w:t>
      </w:r>
      <w:r w:rsidR="001F63E1">
        <w:rPr>
          <w:b/>
          <w:bCs/>
          <w:sz w:val="36"/>
          <w:szCs w:val="32"/>
          <w:lang w:val="en-US"/>
        </w:rPr>
        <w:t xml:space="preserve">of states </w:t>
      </w:r>
      <w:r>
        <w:rPr>
          <w:b/>
          <w:bCs/>
          <w:sz w:val="36"/>
          <w:szCs w:val="32"/>
          <w:lang w:val="en-US"/>
        </w:rPr>
        <w:t>expressed willingness to cooperate.</w:t>
      </w:r>
    </w:p>
    <w:p w14:paraId="4C272A5C" w14:textId="0758B5F5" w:rsidR="00181803" w:rsidRDefault="00181803" w:rsidP="000C4741">
      <w:pPr>
        <w:pStyle w:val="Default"/>
        <w:rPr>
          <w:b/>
          <w:bCs/>
          <w:sz w:val="36"/>
          <w:szCs w:val="32"/>
          <w:lang w:val="en-US"/>
        </w:rPr>
      </w:pPr>
      <w:r>
        <w:rPr>
          <w:b/>
          <w:bCs/>
          <w:sz w:val="36"/>
          <w:szCs w:val="32"/>
          <w:lang w:val="en-US"/>
        </w:rPr>
        <w:t>This strategic discussion will be conducted during our next webinar in May.</w:t>
      </w:r>
    </w:p>
    <w:p w14:paraId="3B5ADDA9" w14:textId="28199150" w:rsidR="003B76FA" w:rsidRDefault="003B76FA" w:rsidP="000C4741">
      <w:pPr>
        <w:pStyle w:val="Default"/>
        <w:rPr>
          <w:b/>
          <w:bCs/>
          <w:sz w:val="36"/>
          <w:szCs w:val="32"/>
          <w:lang w:val="en-US"/>
        </w:rPr>
      </w:pPr>
    </w:p>
    <w:p w14:paraId="140F5001" w14:textId="44C2384F" w:rsidR="00134031" w:rsidRDefault="00FB6D72" w:rsidP="000C4741">
      <w:pPr>
        <w:pStyle w:val="Default"/>
        <w:rPr>
          <w:b/>
          <w:bCs/>
          <w:sz w:val="36"/>
          <w:szCs w:val="32"/>
          <w:lang w:val="en-US"/>
        </w:rPr>
      </w:pPr>
      <w:r>
        <w:rPr>
          <w:b/>
          <w:bCs/>
          <w:sz w:val="36"/>
          <w:szCs w:val="32"/>
          <w:lang w:val="en-US"/>
        </w:rPr>
        <w:t>It is a journey – I am looking forward to face meetings in which discussion, peer exchange</w:t>
      </w:r>
      <w:r w:rsidR="00134031">
        <w:rPr>
          <w:b/>
          <w:bCs/>
          <w:sz w:val="36"/>
          <w:szCs w:val="32"/>
          <w:lang w:val="en-US"/>
        </w:rPr>
        <w:t xml:space="preserve"> are key. </w:t>
      </w:r>
    </w:p>
    <w:p w14:paraId="0C0F750B" w14:textId="77777777" w:rsidR="00134031" w:rsidRDefault="00134031" w:rsidP="000C4741">
      <w:pPr>
        <w:pStyle w:val="Default"/>
        <w:rPr>
          <w:b/>
          <w:bCs/>
          <w:sz w:val="36"/>
          <w:szCs w:val="32"/>
          <w:lang w:val="en-US"/>
        </w:rPr>
      </w:pPr>
    </w:p>
    <w:p w14:paraId="155E3505" w14:textId="56AB7E0C" w:rsidR="00FB6D72" w:rsidRDefault="00FB6D72" w:rsidP="000C4741">
      <w:pPr>
        <w:pStyle w:val="Default"/>
        <w:rPr>
          <w:b/>
          <w:bCs/>
          <w:sz w:val="36"/>
          <w:szCs w:val="32"/>
          <w:lang w:val="en-US"/>
        </w:rPr>
      </w:pPr>
      <w:r>
        <w:rPr>
          <w:b/>
          <w:bCs/>
          <w:sz w:val="36"/>
          <w:szCs w:val="32"/>
          <w:lang w:val="en-US"/>
        </w:rPr>
        <w:t>I wish that you can also bring back the content of this exchange at “home”.</w:t>
      </w:r>
    </w:p>
    <w:p w14:paraId="2B7A4E83" w14:textId="3FE7C196" w:rsidR="00FB6D72" w:rsidRDefault="00FB6D72" w:rsidP="000C4741">
      <w:pPr>
        <w:pStyle w:val="Default"/>
        <w:rPr>
          <w:b/>
          <w:bCs/>
          <w:sz w:val="36"/>
          <w:szCs w:val="32"/>
          <w:lang w:val="en-US"/>
        </w:rPr>
      </w:pPr>
    </w:p>
    <w:p w14:paraId="38FA7D19" w14:textId="0807102B" w:rsidR="00FB6D72" w:rsidRDefault="00134031" w:rsidP="000C4741">
      <w:pPr>
        <w:pStyle w:val="Default"/>
        <w:rPr>
          <w:b/>
          <w:bCs/>
          <w:sz w:val="36"/>
          <w:szCs w:val="32"/>
          <w:lang w:val="en-US"/>
        </w:rPr>
      </w:pPr>
      <w:r>
        <w:rPr>
          <w:b/>
          <w:bCs/>
          <w:sz w:val="36"/>
          <w:szCs w:val="32"/>
          <w:lang w:val="en-US"/>
        </w:rPr>
        <w:t>Once a again a big thank you and stay in good health</w:t>
      </w:r>
      <w:r w:rsidR="00FB6D72">
        <w:rPr>
          <w:b/>
          <w:bCs/>
          <w:sz w:val="36"/>
          <w:szCs w:val="32"/>
          <w:lang w:val="en-US"/>
        </w:rPr>
        <w:t xml:space="preserve">. </w:t>
      </w:r>
    </w:p>
    <w:p w14:paraId="36252297" w14:textId="593F6954" w:rsidR="00425EF5" w:rsidRDefault="006F38B2" w:rsidP="000C4741">
      <w:pPr>
        <w:pStyle w:val="Default"/>
        <w:rPr>
          <w:b/>
          <w:bCs/>
          <w:sz w:val="32"/>
          <w:szCs w:val="32"/>
          <w:lang w:val="en-US"/>
        </w:rPr>
      </w:pPr>
      <w:r>
        <w:rPr>
          <w:b/>
          <w:bCs/>
          <w:sz w:val="36"/>
          <w:szCs w:val="32"/>
          <w:lang w:val="en-US"/>
        </w:rPr>
        <w:t>Looking for fruitful cooperation</w:t>
      </w:r>
      <w:bookmarkStart w:id="0" w:name="_GoBack"/>
      <w:bookmarkEnd w:id="0"/>
    </w:p>
    <w:sectPr w:rsidR="00425EF5" w:rsidSect="00BB177D">
      <w:footerReference w:type="default" r:id="rId9"/>
      <w:pgSz w:w="16840" w:h="11907" w:orient="landscape" w:code="9"/>
      <w:pgMar w:top="1701" w:right="680" w:bottom="1134" w:left="907"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834FC" w14:textId="77777777" w:rsidR="006F2C4F" w:rsidRDefault="006F2C4F">
      <w:r>
        <w:separator/>
      </w:r>
    </w:p>
  </w:endnote>
  <w:endnote w:type="continuationSeparator" w:id="0">
    <w:p w14:paraId="005D14AD" w14:textId="77777777" w:rsidR="006F2C4F" w:rsidRDefault="006F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251E" w14:textId="2CBC466E" w:rsidR="00D86852" w:rsidRDefault="00D86852" w:rsidP="00D86852">
    <w:pPr>
      <w:pStyle w:val="Footer"/>
      <w:tabs>
        <w:tab w:val="clear" w:pos="4536"/>
        <w:tab w:val="clear" w:pos="9072"/>
        <w:tab w:val="center" w:pos="7230"/>
        <w:tab w:val="right" w:pos="15168"/>
      </w:tabs>
      <w:jc w:val="both"/>
    </w:pPr>
    <w:r>
      <w:t>CUB process / Webinar 2 / 25.02.2021 / BVG speaking note</w:t>
    </w:r>
    <w:r>
      <w:tab/>
    </w:r>
    <w:r>
      <w:tab/>
    </w:r>
    <w:r>
      <w:fldChar w:fldCharType="begin"/>
    </w:r>
    <w:r>
      <w:instrText xml:space="preserve"> PAGE   \* MERGEFORMAT </w:instrText>
    </w:r>
    <w:r>
      <w:fldChar w:fldCharType="separate"/>
    </w:r>
    <w:r w:rsidR="001F63E1">
      <w:rPr>
        <w:noProof/>
      </w:rPr>
      <w:t>10</w:t>
    </w:r>
    <w:r>
      <w:rPr>
        <w:noProof/>
      </w:rPr>
      <w:fldChar w:fldCharType="end"/>
    </w:r>
    <w:r>
      <w:rPr>
        <w:noProof/>
      </w:rPr>
      <w:t xml:space="preserve">/ </w:t>
    </w:r>
    <w:r w:rsidRPr="00D86852">
      <w:rPr>
        <w:b/>
        <w:bCs/>
        <w:noProof/>
      </w:rPr>
      <w:fldChar w:fldCharType="begin"/>
    </w:r>
    <w:r w:rsidRPr="00D86852">
      <w:rPr>
        <w:b/>
        <w:bCs/>
        <w:noProof/>
      </w:rPr>
      <w:instrText xml:space="preserve"> NUMPAGES  \* Arabic  \* MERGEFORMAT </w:instrText>
    </w:r>
    <w:r w:rsidRPr="00D86852">
      <w:rPr>
        <w:b/>
        <w:bCs/>
        <w:noProof/>
      </w:rPr>
      <w:fldChar w:fldCharType="separate"/>
    </w:r>
    <w:r w:rsidR="001F63E1">
      <w:rPr>
        <w:b/>
        <w:bCs/>
        <w:noProof/>
      </w:rPr>
      <w:t>10</w:t>
    </w:r>
    <w:r w:rsidRPr="00D8685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0ED5" w14:textId="77777777" w:rsidR="006F2C4F" w:rsidRDefault="006F2C4F">
      <w:r>
        <w:separator/>
      </w:r>
    </w:p>
  </w:footnote>
  <w:footnote w:type="continuationSeparator" w:id="0">
    <w:p w14:paraId="22A34BA1" w14:textId="77777777" w:rsidR="006F2C4F" w:rsidRDefault="006F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C72"/>
    <w:multiLevelType w:val="multilevel"/>
    <w:tmpl w:val="2E4A4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11F47403"/>
    <w:multiLevelType w:val="hybridMultilevel"/>
    <w:tmpl w:val="A400393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5" w15:restartNumberingAfterBreak="0">
    <w:nsid w:val="228F7FE4"/>
    <w:multiLevelType w:val="hybridMultilevel"/>
    <w:tmpl w:val="AA2E1840"/>
    <w:lvl w:ilvl="0" w:tplc="E6A8464A">
      <w:start w:val="7"/>
      <w:numFmt w:val="bullet"/>
      <w:lvlText w:val=""/>
      <w:lvlJc w:val="left"/>
      <w:pPr>
        <w:ind w:left="426" w:hanging="360"/>
      </w:pPr>
      <w:rPr>
        <w:rFonts w:ascii="Wingdings" w:eastAsiaTheme="minorHAnsi" w:hAnsi="Wingdings" w:cs="Arial" w:hint="default"/>
      </w:rPr>
    </w:lvl>
    <w:lvl w:ilvl="1" w:tplc="08070003" w:tentative="1">
      <w:start w:val="1"/>
      <w:numFmt w:val="bullet"/>
      <w:lvlText w:val="o"/>
      <w:lvlJc w:val="left"/>
      <w:pPr>
        <w:ind w:left="1146" w:hanging="360"/>
      </w:pPr>
      <w:rPr>
        <w:rFonts w:ascii="Courier New" w:hAnsi="Courier New" w:cs="Courier New" w:hint="default"/>
      </w:rPr>
    </w:lvl>
    <w:lvl w:ilvl="2" w:tplc="08070005" w:tentative="1">
      <w:start w:val="1"/>
      <w:numFmt w:val="bullet"/>
      <w:lvlText w:val=""/>
      <w:lvlJc w:val="left"/>
      <w:pPr>
        <w:ind w:left="1866" w:hanging="360"/>
      </w:pPr>
      <w:rPr>
        <w:rFonts w:ascii="Wingdings" w:hAnsi="Wingdings" w:hint="default"/>
      </w:rPr>
    </w:lvl>
    <w:lvl w:ilvl="3" w:tplc="08070001" w:tentative="1">
      <w:start w:val="1"/>
      <w:numFmt w:val="bullet"/>
      <w:lvlText w:val=""/>
      <w:lvlJc w:val="left"/>
      <w:pPr>
        <w:ind w:left="2586" w:hanging="360"/>
      </w:pPr>
      <w:rPr>
        <w:rFonts w:ascii="Symbol" w:hAnsi="Symbol" w:hint="default"/>
      </w:rPr>
    </w:lvl>
    <w:lvl w:ilvl="4" w:tplc="08070003" w:tentative="1">
      <w:start w:val="1"/>
      <w:numFmt w:val="bullet"/>
      <w:lvlText w:val="o"/>
      <w:lvlJc w:val="left"/>
      <w:pPr>
        <w:ind w:left="3306" w:hanging="360"/>
      </w:pPr>
      <w:rPr>
        <w:rFonts w:ascii="Courier New" w:hAnsi="Courier New" w:cs="Courier New" w:hint="default"/>
      </w:rPr>
    </w:lvl>
    <w:lvl w:ilvl="5" w:tplc="08070005" w:tentative="1">
      <w:start w:val="1"/>
      <w:numFmt w:val="bullet"/>
      <w:lvlText w:val=""/>
      <w:lvlJc w:val="left"/>
      <w:pPr>
        <w:ind w:left="4026" w:hanging="360"/>
      </w:pPr>
      <w:rPr>
        <w:rFonts w:ascii="Wingdings" w:hAnsi="Wingdings" w:hint="default"/>
      </w:rPr>
    </w:lvl>
    <w:lvl w:ilvl="6" w:tplc="08070001" w:tentative="1">
      <w:start w:val="1"/>
      <w:numFmt w:val="bullet"/>
      <w:lvlText w:val=""/>
      <w:lvlJc w:val="left"/>
      <w:pPr>
        <w:ind w:left="4746" w:hanging="360"/>
      </w:pPr>
      <w:rPr>
        <w:rFonts w:ascii="Symbol" w:hAnsi="Symbol" w:hint="default"/>
      </w:rPr>
    </w:lvl>
    <w:lvl w:ilvl="7" w:tplc="08070003" w:tentative="1">
      <w:start w:val="1"/>
      <w:numFmt w:val="bullet"/>
      <w:lvlText w:val="o"/>
      <w:lvlJc w:val="left"/>
      <w:pPr>
        <w:ind w:left="5466" w:hanging="360"/>
      </w:pPr>
      <w:rPr>
        <w:rFonts w:ascii="Courier New" w:hAnsi="Courier New" w:cs="Courier New" w:hint="default"/>
      </w:rPr>
    </w:lvl>
    <w:lvl w:ilvl="8" w:tplc="08070005" w:tentative="1">
      <w:start w:val="1"/>
      <w:numFmt w:val="bullet"/>
      <w:lvlText w:val=""/>
      <w:lvlJc w:val="left"/>
      <w:pPr>
        <w:ind w:left="6186" w:hanging="360"/>
      </w:pPr>
      <w:rPr>
        <w:rFonts w:ascii="Wingdings" w:hAnsi="Wingdings" w:hint="default"/>
      </w:rPr>
    </w:lvl>
  </w:abstractNum>
  <w:abstractNum w:abstractNumId="6" w15:restartNumberingAfterBreak="0">
    <w:nsid w:val="41010BB5"/>
    <w:multiLevelType w:val="hybridMultilevel"/>
    <w:tmpl w:val="A6D26F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055476"/>
    <w:multiLevelType w:val="hybridMultilevel"/>
    <w:tmpl w:val="92E6046E"/>
    <w:lvl w:ilvl="0" w:tplc="08070001">
      <w:start w:val="1"/>
      <w:numFmt w:val="bullet"/>
      <w:lvlText w:val=""/>
      <w:lvlJc w:val="left"/>
      <w:pPr>
        <w:ind w:left="720" w:hanging="360"/>
      </w:pPr>
      <w:rPr>
        <w:rFonts w:ascii="Symbol" w:hAnsi="Symbol" w:hint="default"/>
      </w:rPr>
    </w:lvl>
    <w:lvl w:ilvl="1" w:tplc="43CA1C5E">
      <w:start w:val="1"/>
      <w:numFmt w:val="decimal"/>
      <w:lvlText w:val="%2."/>
      <w:lvlJc w:val="left"/>
      <w:pPr>
        <w:ind w:left="1800" w:hanging="72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09B6460"/>
    <w:multiLevelType w:val="hybridMultilevel"/>
    <w:tmpl w:val="AD54202E"/>
    <w:lvl w:ilvl="0" w:tplc="F648BB1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4A3043A"/>
    <w:multiLevelType w:val="hybridMultilevel"/>
    <w:tmpl w:val="B262E076"/>
    <w:lvl w:ilvl="0" w:tplc="0807000B">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8D61C7B"/>
    <w:multiLevelType w:val="hybridMultilevel"/>
    <w:tmpl w:val="AC90BC40"/>
    <w:lvl w:ilvl="0" w:tplc="6D48D5A8">
      <w:start w:val="1"/>
      <w:numFmt w:val="bullet"/>
      <w:lvlText w:val="✔"/>
      <w:lvlJc w:val="left"/>
      <w:pPr>
        <w:tabs>
          <w:tab w:val="num" w:pos="720"/>
        </w:tabs>
        <w:ind w:left="720" w:hanging="360"/>
      </w:pPr>
      <w:rPr>
        <w:rFonts w:ascii="Segoe UI Symbol" w:hAnsi="Segoe UI Symbol" w:hint="default"/>
      </w:rPr>
    </w:lvl>
    <w:lvl w:ilvl="1" w:tplc="4B429E60" w:tentative="1">
      <w:start w:val="1"/>
      <w:numFmt w:val="bullet"/>
      <w:lvlText w:val="✔"/>
      <w:lvlJc w:val="left"/>
      <w:pPr>
        <w:tabs>
          <w:tab w:val="num" w:pos="1440"/>
        </w:tabs>
        <w:ind w:left="1440" w:hanging="360"/>
      </w:pPr>
      <w:rPr>
        <w:rFonts w:ascii="Segoe UI Symbol" w:hAnsi="Segoe UI Symbol" w:hint="default"/>
      </w:rPr>
    </w:lvl>
    <w:lvl w:ilvl="2" w:tplc="414C86AE" w:tentative="1">
      <w:start w:val="1"/>
      <w:numFmt w:val="bullet"/>
      <w:lvlText w:val="✔"/>
      <w:lvlJc w:val="left"/>
      <w:pPr>
        <w:tabs>
          <w:tab w:val="num" w:pos="2160"/>
        </w:tabs>
        <w:ind w:left="2160" w:hanging="360"/>
      </w:pPr>
      <w:rPr>
        <w:rFonts w:ascii="Segoe UI Symbol" w:hAnsi="Segoe UI Symbol" w:hint="default"/>
      </w:rPr>
    </w:lvl>
    <w:lvl w:ilvl="3" w:tplc="415015FC" w:tentative="1">
      <w:start w:val="1"/>
      <w:numFmt w:val="bullet"/>
      <w:lvlText w:val="✔"/>
      <w:lvlJc w:val="left"/>
      <w:pPr>
        <w:tabs>
          <w:tab w:val="num" w:pos="2880"/>
        </w:tabs>
        <w:ind w:left="2880" w:hanging="360"/>
      </w:pPr>
      <w:rPr>
        <w:rFonts w:ascii="Segoe UI Symbol" w:hAnsi="Segoe UI Symbol" w:hint="default"/>
      </w:rPr>
    </w:lvl>
    <w:lvl w:ilvl="4" w:tplc="B0DC6288" w:tentative="1">
      <w:start w:val="1"/>
      <w:numFmt w:val="bullet"/>
      <w:lvlText w:val="✔"/>
      <w:lvlJc w:val="left"/>
      <w:pPr>
        <w:tabs>
          <w:tab w:val="num" w:pos="3600"/>
        </w:tabs>
        <w:ind w:left="3600" w:hanging="360"/>
      </w:pPr>
      <w:rPr>
        <w:rFonts w:ascii="Segoe UI Symbol" w:hAnsi="Segoe UI Symbol" w:hint="default"/>
      </w:rPr>
    </w:lvl>
    <w:lvl w:ilvl="5" w:tplc="66985190" w:tentative="1">
      <w:start w:val="1"/>
      <w:numFmt w:val="bullet"/>
      <w:lvlText w:val="✔"/>
      <w:lvlJc w:val="left"/>
      <w:pPr>
        <w:tabs>
          <w:tab w:val="num" w:pos="4320"/>
        </w:tabs>
        <w:ind w:left="4320" w:hanging="360"/>
      </w:pPr>
      <w:rPr>
        <w:rFonts w:ascii="Segoe UI Symbol" w:hAnsi="Segoe UI Symbol" w:hint="default"/>
      </w:rPr>
    </w:lvl>
    <w:lvl w:ilvl="6" w:tplc="98CC7326" w:tentative="1">
      <w:start w:val="1"/>
      <w:numFmt w:val="bullet"/>
      <w:lvlText w:val="✔"/>
      <w:lvlJc w:val="left"/>
      <w:pPr>
        <w:tabs>
          <w:tab w:val="num" w:pos="5040"/>
        </w:tabs>
        <w:ind w:left="5040" w:hanging="360"/>
      </w:pPr>
      <w:rPr>
        <w:rFonts w:ascii="Segoe UI Symbol" w:hAnsi="Segoe UI Symbol" w:hint="default"/>
      </w:rPr>
    </w:lvl>
    <w:lvl w:ilvl="7" w:tplc="DE84ECD4" w:tentative="1">
      <w:start w:val="1"/>
      <w:numFmt w:val="bullet"/>
      <w:lvlText w:val="✔"/>
      <w:lvlJc w:val="left"/>
      <w:pPr>
        <w:tabs>
          <w:tab w:val="num" w:pos="5760"/>
        </w:tabs>
        <w:ind w:left="5760" w:hanging="360"/>
      </w:pPr>
      <w:rPr>
        <w:rFonts w:ascii="Segoe UI Symbol" w:hAnsi="Segoe UI Symbol" w:hint="default"/>
      </w:rPr>
    </w:lvl>
    <w:lvl w:ilvl="8" w:tplc="3490063C" w:tentative="1">
      <w:start w:val="1"/>
      <w:numFmt w:val="bullet"/>
      <w:lvlText w:val="✔"/>
      <w:lvlJc w:val="left"/>
      <w:pPr>
        <w:tabs>
          <w:tab w:val="num" w:pos="6480"/>
        </w:tabs>
        <w:ind w:left="6480" w:hanging="360"/>
      </w:pPr>
      <w:rPr>
        <w:rFonts w:ascii="Segoe UI Symbol" w:hAnsi="Segoe UI Symbol" w:hint="default"/>
      </w:rPr>
    </w:lvl>
  </w:abstractNum>
  <w:abstractNum w:abstractNumId="11"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2" w15:restartNumberingAfterBreak="0">
    <w:nsid w:val="7F2338AF"/>
    <w:multiLevelType w:val="hybridMultilevel"/>
    <w:tmpl w:val="AAACF74C"/>
    <w:lvl w:ilvl="0" w:tplc="0807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 w:numId="9">
    <w:abstractNumId w:val="6"/>
  </w:num>
  <w:num w:numId="10">
    <w:abstractNumId w:val="8"/>
  </w:num>
  <w:num w:numId="11">
    <w:abstractNumId w:val="9"/>
  </w:num>
  <w:num w:numId="12">
    <w:abstractNumId w:val="12"/>
  </w:num>
  <w:num w:numId="13">
    <w:abstractNumId w:val="0"/>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6"/>
    <w:rsid w:val="000069C8"/>
    <w:rsid w:val="000124D8"/>
    <w:rsid w:val="00014353"/>
    <w:rsid w:val="000235B8"/>
    <w:rsid w:val="00035F50"/>
    <w:rsid w:val="00050CCA"/>
    <w:rsid w:val="000579DB"/>
    <w:rsid w:val="000663AA"/>
    <w:rsid w:val="000830D3"/>
    <w:rsid w:val="000B66FA"/>
    <w:rsid w:val="000B7498"/>
    <w:rsid w:val="000C199F"/>
    <w:rsid w:val="000C379F"/>
    <w:rsid w:val="000C4741"/>
    <w:rsid w:val="000C7DCA"/>
    <w:rsid w:val="000E70F8"/>
    <w:rsid w:val="00112A19"/>
    <w:rsid w:val="0012037C"/>
    <w:rsid w:val="00125BF4"/>
    <w:rsid w:val="0013161B"/>
    <w:rsid w:val="00134031"/>
    <w:rsid w:val="00136234"/>
    <w:rsid w:val="00137B2B"/>
    <w:rsid w:val="0014327D"/>
    <w:rsid w:val="00147A57"/>
    <w:rsid w:val="001545B6"/>
    <w:rsid w:val="00181803"/>
    <w:rsid w:val="001A7506"/>
    <w:rsid w:val="001B5B51"/>
    <w:rsid w:val="001C0C63"/>
    <w:rsid w:val="001C26E7"/>
    <w:rsid w:val="001D04CF"/>
    <w:rsid w:val="001D2354"/>
    <w:rsid w:val="001D68B4"/>
    <w:rsid w:val="001E06DA"/>
    <w:rsid w:val="001E23FF"/>
    <w:rsid w:val="001F63E1"/>
    <w:rsid w:val="00206300"/>
    <w:rsid w:val="002200CB"/>
    <w:rsid w:val="002202C9"/>
    <w:rsid w:val="00235850"/>
    <w:rsid w:val="00246F40"/>
    <w:rsid w:val="00250D86"/>
    <w:rsid w:val="002629D4"/>
    <w:rsid w:val="00265C8D"/>
    <w:rsid w:val="00276A65"/>
    <w:rsid w:val="00281C11"/>
    <w:rsid w:val="00281EC0"/>
    <w:rsid w:val="0028733B"/>
    <w:rsid w:val="002B4F27"/>
    <w:rsid w:val="002B63A9"/>
    <w:rsid w:val="002C1EEC"/>
    <w:rsid w:val="002C3717"/>
    <w:rsid w:val="002C5F1D"/>
    <w:rsid w:val="002E3AB2"/>
    <w:rsid w:val="002F0088"/>
    <w:rsid w:val="002F2DE5"/>
    <w:rsid w:val="00302AA5"/>
    <w:rsid w:val="0030412C"/>
    <w:rsid w:val="00311907"/>
    <w:rsid w:val="003132A3"/>
    <w:rsid w:val="0031636D"/>
    <w:rsid w:val="00316CE3"/>
    <w:rsid w:val="00317B7B"/>
    <w:rsid w:val="00330F50"/>
    <w:rsid w:val="00332DBF"/>
    <w:rsid w:val="00340FC6"/>
    <w:rsid w:val="00345274"/>
    <w:rsid w:val="00355BC2"/>
    <w:rsid w:val="003575B4"/>
    <w:rsid w:val="00361440"/>
    <w:rsid w:val="00364E08"/>
    <w:rsid w:val="003707C8"/>
    <w:rsid w:val="00385B0E"/>
    <w:rsid w:val="00387147"/>
    <w:rsid w:val="00396572"/>
    <w:rsid w:val="003A0B06"/>
    <w:rsid w:val="003A2E6A"/>
    <w:rsid w:val="003B0AFB"/>
    <w:rsid w:val="003B28EB"/>
    <w:rsid w:val="003B5999"/>
    <w:rsid w:val="003B76FA"/>
    <w:rsid w:val="003C01CF"/>
    <w:rsid w:val="003C7402"/>
    <w:rsid w:val="003D4ED5"/>
    <w:rsid w:val="003E2C40"/>
    <w:rsid w:val="003F0FD6"/>
    <w:rsid w:val="003F231B"/>
    <w:rsid w:val="00425EF5"/>
    <w:rsid w:val="0043190D"/>
    <w:rsid w:val="00452C72"/>
    <w:rsid w:val="004572C4"/>
    <w:rsid w:val="00483FAE"/>
    <w:rsid w:val="004A6189"/>
    <w:rsid w:val="004C1724"/>
    <w:rsid w:val="004D3C5B"/>
    <w:rsid w:val="004E1E5C"/>
    <w:rsid w:val="0052542F"/>
    <w:rsid w:val="00536BAE"/>
    <w:rsid w:val="00537DC6"/>
    <w:rsid w:val="005466E0"/>
    <w:rsid w:val="00552E07"/>
    <w:rsid w:val="00566005"/>
    <w:rsid w:val="00570A1E"/>
    <w:rsid w:val="0058219C"/>
    <w:rsid w:val="00597075"/>
    <w:rsid w:val="005A10D6"/>
    <w:rsid w:val="005C6A4E"/>
    <w:rsid w:val="005D70CC"/>
    <w:rsid w:val="005D76AA"/>
    <w:rsid w:val="005E1DBE"/>
    <w:rsid w:val="005E5A4C"/>
    <w:rsid w:val="00615FA5"/>
    <w:rsid w:val="00616296"/>
    <w:rsid w:val="00624A2E"/>
    <w:rsid w:val="00633061"/>
    <w:rsid w:val="0064509D"/>
    <w:rsid w:val="00656141"/>
    <w:rsid w:val="006641E8"/>
    <w:rsid w:val="0067782E"/>
    <w:rsid w:val="00683078"/>
    <w:rsid w:val="0068340B"/>
    <w:rsid w:val="0069419F"/>
    <w:rsid w:val="006A7644"/>
    <w:rsid w:val="006A77B2"/>
    <w:rsid w:val="006A78ED"/>
    <w:rsid w:val="006C76BD"/>
    <w:rsid w:val="006D1164"/>
    <w:rsid w:val="006F0E17"/>
    <w:rsid w:val="006F2C4F"/>
    <w:rsid w:val="006F38B2"/>
    <w:rsid w:val="006F38F1"/>
    <w:rsid w:val="006F4428"/>
    <w:rsid w:val="006F554B"/>
    <w:rsid w:val="00700C28"/>
    <w:rsid w:val="00703008"/>
    <w:rsid w:val="00706EB7"/>
    <w:rsid w:val="00712626"/>
    <w:rsid w:val="00720DC9"/>
    <w:rsid w:val="00727785"/>
    <w:rsid w:val="00731CD0"/>
    <w:rsid w:val="00737C62"/>
    <w:rsid w:val="00742E61"/>
    <w:rsid w:val="007552B7"/>
    <w:rsid w:val="00766272"/>
    <w:rsid w:val="00770489"/>
    <w:rsid w:val="00774024"/>
    <w:rsid w:val="00774408"/>
    <w:rsid w:val="00782DC4"/>
    <w:rsid w:val="007940BD"/>
    <w:rsid w:val="00795E1D"/>
    <w:rsid w:val="007B6835"/>
    <w:rsid w:val="007C2CFA"/>
    <w:rsid w:val="007C73AF"/>
    <w:rsid w:val="007D57E9"/>
    <w:rsid w:val="007E4F9F"/>
    <w:rsid w:val="00800953"/>
    <w:rsid w:val="0080125E"/>
    <w:rsid w:val="00812F3B"/>
    <w:rsid w:val="008442AF"/>
    <w:rsid w:val="00850DFF"/>
    <w:rsid w:val="008666EE"/>
    <w:rsid w:val="00870243"/>
    <w:rsid w:val="00891259"/>
    <w:rsid w:val="008C7938"/>
    <w:rsid w:val="008D6498"/>
    <w:rsid w:val="008F659E"/>
    <w:rsid w:val="009173FE"/>
    <w:rsid w:val="009214A8"/>
    <w:rsid w:val="0093094F"/>
    <w:rsid w:val="00945753"/>
    <w:rsid w:val="00954788"/>
    <w:rsid w:val="0095521B"/>
    <w:rsid w:val="0096083E"/>
    <w:rsid w:val="009723EF"/>
    <w:rsid w:val="00975FFE"/>
    <w:rsid w:val="009878AC"/>
    <w:rsid w:val="00991559"/>
    <w:rsid w:val="00995066"/>
    <w:rsid w:val="009A1953"/>
    <w:rsid w:val="009A5015"/>
    <w:rsid w:val="009B6F2A"/>
    <w:rsid w:val="009C7408"/>
    <w:rsid w:val="00A12C38"/>
    <w:rsid w:val="00A30785"/>
    <w:rsid w:val="00A37DC8"/>
    <w:rsid w:val="00A4029A"/>
    <w:rsid w:val="00A52A90"/>
    <w:rsid w:val="00A53BD3"/>
    <w:rsid w:val="00A548B5"/>
    <w:rsid w:val="00A56657"/>
    <w:rsid w:val="00A67458"/>
    <w:rsid w:val="00A82F66"/>
    <w:rsid w:val="00A868EF"/>
    <w:rsid w:val="00A9393D"/>
    <w:rsid w:val="00AA40A6"/>
    <w:rsid w:val="00AB697A"/>
    <w:rsid w:val="00AC718A"/>
    <w:rsid w:val="00AC7B7C"/>
    <w:rsid w:val="00AD2EC8"/>
    <w:rsid w:val="00AE327A"/>
    <w:rsid w:val="00B11BD4"/>
    <w:rsid w:val="00B1274B"/>
    <w:rsid w:val="00B3461A"/>
    <w:rsid w:val="00B6343D"/>
    <w:rsid w:val="00B63D5B"/>
    <w:rsid w:val="00B716AC"/>
    <w:rsid w:val="00B84ACE"/>
    <w:rsid w:val="00B90EEC"/>
    <w:rsid w:val="00B95382"/>
    <w:rsid w:val="00BA4149"/>
    <w:rsid w:val="00BB177D"/>
    <w:rsid w:val="00BC157D"/>
    <w:rsid w:val="00BD1451"/>
    <w:rsid w:val="00BE2D89"/>
    <w:rsid w:val="00BE358B"/>
    <w:rsid w:val="00C11E0D"/>
    <w:rsid w:val="00C14945"/>
    <w:rsid w:val="00C2305B"/>
    <w:rsid w:val="00C55DF1"/>
    <w:rsid w:val="00C714FC"/>
    <w:rsid w:val="00C73D2A"/>
    <w:rsid w:val="00C815A9"/>
    <w:rsid w:val="00CA2ADB"/>
    <w:rsid w:val="00CA6338"/>
    <w:rsid w:val="00CB1DDE"/>
    <w:rsid w:val="00CB2986"/>
    <w:rsid w:val="00CB3310"/>
    <w:rsid w:val="00CC5433"/>
    <w:rsid w:val="00CD3E05"/>
    <w:rsid w:val="00CF2344"/>
    <w:rsid w:val="00CF48CA"/>
    <w:rsid w:val="00CF6978"/>
    <w:rsid w:val="00D0218F"/>
    <w:rsid w:val="00D2637E"/>
    <w:rsid w:val="00D31F3A"/>
    <w:rsid w:val="00D4584A"/>
    <w:rsid w:val="00D46366"/>
    <w:rsid w:val="00D632E3"/>
    <w:rsid w:val="00D86852"/>
    <w:rsid w:val="00D93338"/>
    <w:rsid w:val="00D9559E"/>
    <w:rsid w:val="00DB0741"/>
    <w:rsid w:val="00DB24A1"/>
    <w:rsid w:val="00DB5DFE"/>
    <w:rsid w:val="00DB5EB4"/>
    <w:rsid w:val="00DC621A"/>
    <w:rsid w:val="00DD5D23"/>
    <w:rsid w:val="00DE6750"/>
    <w:rsid w:val="00DF6B81"/>
    <w:rsid w:val="00E1146C"/>
    <w:rsid w:val="00E1453B"/>
    <w:rsid w:val="00E15A41"/>
    <w:rsid w:val="00E20D82"/>
    <w:rsid w:val="00E3107E"/>
    <w:rsid w:val="00E5407C"/>
    <w:rsid w:val="00E70018"/>
    <w:rsid w:val="00E805DA"/>
    <w:rsid w:val="00E955DB"/>
    <w:rsid w:val="00EA21F7"/>
    <w:rsid w:val="00EA38FF"/>
    <w:rsid w:val="00EB23A9"/>
    <w:rsid w:val="00EB4D42"/>
    <w:rsid w:val="00EC7D1A"/>
    <w:rsid w:val="00EE65F4"/>
    <w:rsid w:val="00EE6679"/>
    <w:rsid w:val="00EF17BD"/>
    <w:rsid w:val="00F152C2"/>
    <w:rsid w:val="00F21F16"/>
    <w:rsid w:val="00F27A93"/>
    <w:rsid w:val="00F421F3"/>
    <w:rsid w:val="00F42BD8"/>
    <w:rsid w:val="00F437EC"/>
    <w:rsid w:val="00F5324F"/>
    <w:rsid w:val="00F56637"/>
    <w:rsid w:val="00F606B7"/>
    <w:rsid w:val="00F61099"/>
    <w:rsid w:val="00F747DD"/>
    <w:rsid w:val="00F830A6"/>
    <w:rsid w:val="00F96D8E"/>
    <w:rsid w:val="00FA6932"/>
    <w:rsid w:val="00FB157D"/>
    <w:rsid w:val="00FB5101"/>
    <w:rsid w:val="00FB6D72"/>
    <w:rsid w:val="00FD3537"/>
    <w:rsid w:val="00FD5847"/>
    <w:rsid w:val="00FF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C1C97"/>
  <w15:chartTrackingRefBased/>
  <w15:docId w15:val="{DE742514-426A-4C89-B193-5470FE66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link w:val="Heading1Char"/>
    <w:autoRedefine/>
    <w:uiPriority w:val="9"/>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35F50"/>
    <w:pPr>
      <w:ind w:left="720"/>
      <w:contextualSpacing/>
    </w:pPr>
    <w:rPr>
      <w:rFonts w:ascii="Times New Roman" w:hAnsi="Times New Roman"/>
      <w:sz w:val="24"/>
      <w:lang w:val="de-CH" w:eastAsia="de-CH"/>
    </w:rPr>
  </w:style>
  <w:style w:type="paragraph" w:styleId="BalloonText">
    <w:name w:val="Balloon Text"/>
    <w:basedOn w:val="Normal"/>
    <w:link w:val="BalloonTextChar"/>
    <w:uiPriority w:val="99"/>
    <w:semiHidden/>
    <w:unhideWhenUsed/>
    <w:rsid w:val="00A37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DC8"/>
    <w:rPr>
      <w:rFonts w:ascii="Segoe UI" w:hAnsi="Segoe UI" w:cs="Segoe UI"/>
      <w:sz w:val="18"/>
      <w:szCs w:val="18"/>
      <w:lang w:val="en-US"/>
    </w:rPr>
  </w:style>
  <w:style w:type="character" w:styleId="CommentReference">
    <w:name w:val="annotation reference"/>
    <w:basedOn w:val="DefaultParagraphFont"/>
    <w:uiPriority w:val="99"/>
    <w:semiHidden/>
    <w:unhideWhenUsed/>
    <w:rsid w:val="00A37DC8"/>
    <w:rPr>
      <w:sz w:val="16"/>
      <w:szCs w:val="16"/>
    </w:rPr>
  </w:style>
  <w:style w:type="paragraph" w:styleId="CommentText">
    <w:name w:val="annotation text"/>
    <w:basedOn w:val="Normal"/>
    <w:link w:val="CommentTextChar"/>
    <w:uiPriority w:val="99"/>
    <w:semiHidden/>
    <w:unhideWhenUsed/>
    <w:rsid w:val="00A37DC8"/>
    <w:rPr>
      <w:szCs w:val="20"/>
    </w:rPr>
  </w:style>
  <w:style w:type="character" w:customStyle="1" w:styleId="CommentTextChar">
    <w:name w:val="Comment Text Char"/>
    <w:basedOn w:val="DefaultParagraphFont"/>
    <w:link w:val="CommentText"/>
    <w:uiPriority w:val="99"/>
    <w:semiHidden/>
    <w:rsid w:val="00A37DC8"/>
    <w:rPr>
      <w:rFonts w:ascii="Arial" w:hAnsi="Arial"/>
      <w:lang w:val="en-US"/>
    </w:rPr>
  </w:style>
  <w:style w:type="paragraph" w:styleId="CommentSubject">
    <w:name w:val="annotation subject"/>
    <w:basedOn w:val="CommentText"/>
    <w:next w:val="CommentText"/>
    <w:link w:val="CommentSubjectChar"/>
    <w:uiPriority w:val="99"/>
    <w:semiHidden/>
    <w:unhideWhenUsed/>
    <w:rsid w:val="00A37DC8"/>
    <w:rPr>
      <w:b/>
      <w:bCs/>
    </w:rPr>
  </w:style>
  <w:style w:type="character" w:customStyle="1" w:styleId="CommentSubjectChar">
    <w:name w:val="Comment Subject Char"/>
    <w:basedOn w:val="CommentTextChar"/>
    <w:link w:val="CommentSubject"/>
    <w:uiPriority w:val="99"/>
    <w:semiHidden/>
    <w:rsid w:val="00A37DC8"/>
    <w:rPr>
      <w:rFonts w:ascii="Arial" w:hAnsi="Arial"/>
      <w:b/>
      <w:bCs/>
      <w:lang w:val="en-US"/>
    </w:rPr>
  </w:style>
  <w:style w:type="paragraph" w:customStyle="1" w:styleId="Default">
    <w:name w:val="Default"/>
    <w:rsid w:val="00BB177D"/>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BB177D"/>
    <w:pPr>
      <w:spacing w:line="221" w:lineRule="atLeast"/>
    </w:pPr>
    <w:rPr>
      <w:color w:val="auto"/>
    </w:rPr>
  </w:style>
  <w:style w:type="character" w:customStyle="1" w:styleId="A1">
    <w:name w:val="A1"/>
    <w:uiPriority w:val="99"/>
    <w:rsid w:val="00BB177D"/>
    <w:rPr>
      <w:color w:val="000000"/>
      <w:sz w:val="20"/>
      <w:szCs w:val="20"/>
    </w:rPr>
  </w:style>
  <w:style w:type="character" w:customStyle="1" w:styleId="Heading1Char">
    <w:name w:val="Heading 1 Char"/>
    <w:basedOn w:val="DefaultParagraphFont"/>
    <w:link w:val="Heading1"/>
    <w:uiPriority w:val="9"/>
    <w:rsid w:val="000C4741"/>
    <w:rPr>
      <w:rFonts w:ascii="Arial" w:hAnsi="Arial" w:cs="Arial"/>
      <w:b/>
      <w:bCs/>
      <w:kern w:val="32"/>
      <w:sz w:val="42"/>
      <w:szCs w:val="32"/>
      <w:lang w:val="en-US"/>
    </w:rPr>
  </w:style>
  <w:style w:type="paragraph" w:styleId="NormalWeb">
    <w:name w:val="Normal (Web)"/>
    <w:basedOn w:val="Normal"/>
    <w:uiPriority w:val="99"/>
    <w:semiHidden/>
    <w:unhideWhenUsed/>
    <w:rsid w:val="0052542F"/>
    <w:pPr>
      <w:spacing w:before="100" w:beforeAutospacing="1" w:after="100" w:afterAutospacing="1"/>
    </w:pPr>
    <w:rPr>
      <w:rFonts w:ascii="Times New Roman" w:eastAsia="Times New Roman" w:hAnsi="Times New Roman"/>
      <w:sz w:val="24"/>
      <w:lang w:val="de-CH" w:eastAsia="de-CH"/>
    </w:rPr>
  </w:style>
  <w:style w:type="character" w:customStyle="1" w:styleId="lt-line-clampraw-line">
    <w:name w:val="lt-line-clamp__raw-line"/>
    <w:basedOn w:val="DefaultParagraphFont"/>
    <w:rsid w:val="0076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6482">
      <w:bodyDiv w:val="1"/>
      <w:marLeft w:val="0"/>
      <w:marRight w:val="0"/>
      <w:marTop w:val="0"/>
      <w:marBottom w:val="0"/>
      <w:divBdr>
        <w:top w:val="none" w:sz="0" w:space="0" w:color="auto"/>
        <w:left w:val="none" w:sz="0" w:space="0" w:color="auto"/>
        <w:bottom w:val="none" w:sz="0" w:space="0" w:color="auto"/>
        <w:right w:val="none" w:sz="0" w:space="0" w:color="auto"/>
      </w:divBdr>
      <w:divsChild>
        <w:div w:id="1167206132">
          <w:marLeft w:val="0"/>
          <w:marRight w:val="0"/>
          <w:marTop w:val="0"/>
          <w:marBottom w:val="0"/>
          <w:divBdr>
            <w:top w:val="none" w:sz="0" w:space="0" w:color="auto"/>
            <w:left w:val="none" w:sz="0" w:space="0" w:color="auto"/>
            <w:bottom w:val="none" w:sz="0" w:space="0" w:color="auto"/>
            <w:right w:val="none" w:sz="0" w:space="0" w:color="auto"/>
          </w:divBdr>
        </w:div>
        <w:div w:id="1780445746">
          <w:marLeft w:val="0"/>
          <w:marRight w:val="0"/>
          <w:marTop w:val="0"/>
          <w:marBottom w:val="0"/>
          <w:divBdr>
            <w:top w:val="none" w:sz="0" w:space="0" w:color="auto"/>
            <w:left w:val="none" w:sz="0" w:space="0" w:color="auto"/>
            <w:bottom w:val="none" w:sz="0" w:space="0" w:color="auto"/>
            <w:right w:val="none" w:sz="0" w:space="0" w:color="auto"/>
          </w:divBdr>
        </w:div>
        <w:div w:id="472795165">
          <w:marLeft w:val="0"/>
          <w:marRight w:val="0"/>
          <w:marTop w:val="0"/>
          <w:marBottom w:val="0"/>
          <w:divBdr>
            <w:top w:val="none" w:sz="0" w:space="0" w:color="auto"/>
            <w:left w:val="none" w:sz="0" w:space="0" w:color="auto"/>
            <w:bottom w:val="none" w:sz="0" w:space="0" w:color="auto"/>
            <w:right w:val="none" w:sz="0" w:space="0" w:color="auto"/>
          </w:divBdr>
        </w:div>
      </w:divsChild>
    </w:div>
    <w:div w:id="250696754">
      <w:bodyDiv w:val="1"/>
      <w:marLeft w:val="0"/>
      <w:marRight w:val="0"/>
      <w:marTop w:val="0"/>
      <w:marBottom w:val="0"/>
      <w:divBdr>
        <w:top w:val="none" w:sz="0" w:space="0" w:color="auto"/>
        <w:left w:val="none" w:sz="0" w:space="0" w:color="auto"/>
        <w:bottom w:val="none" w:sz="0" w:space="0" w:color="auto"/>
        <w:right w:val="none" w:sz="0" w:space="0" w:color="auto"/>
      </w:divBdr>
    </w:div>
    <w:div w:id="614554902">
      <w:bodyDiv w:val="1"/>
      <w:marLeft w:val="0"/>
      <w:marRight w:val="0"/>
      <w:marTop w:val="0"/>
      <w:marBottom w:val="0"/>
      <w:divBdr>
        <w:top w:val="none" w:sz="0" w:space="0" w:color="auto"/>
        <w:left w:val="none" w:sz="0" w:space="0" w:color="auto"/>
        <w:bottom w:val="none" w:sz="0" w:space="0" w:color="auto"/>
        <w:right w:val="none" w:sz="0" w:space="0" w:color="auto"/>
      </w:divBdr>
    </w:div>
    <w:div w:id="615213770">
      <w:bodyDiv w:val="1"/>
      <w:marLeft w:val="0"/>
      <w:marRight w:val="0"/>
      <w:marTop w:val="0"/>
      <w:marBottom w:val="0"/>
      <w:divBdr>
        <w:top w:val="none" w:sz="0" w:space="0" w:color="auto"/>
        <w:left w:val="none" w:sz="0" w:space="0" w:color="auto"/>
        <w:bottom w:val="none" w:sz="0" w:space="0" w:color="auto"/>
        <w:right w:val="none" w:sz="0" w:space="0" w:color="auto"/>
      </w:divBdr>
    </w:div>
    <w:div w:id="6285099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906">
          <w:marLeft w:val="0"/>
          <w:marRight w:val="0"/>
          <w:marTop w:val="0"/>
          <w:marBottom w:val="0"/>
          <w:divBdr>
            <w:top w:val="none" w:sz="0" w:space="0" w:color="auto"/>
            <w:left w:val="none" w:sz="0" w:space="0" w:color="auto"/>
            <w:bottom w:val="none" w:sz="0" w:space="0" w:color="auto"/>
            <w:right w:val="none" w:sz="0" w:space="0" w:color="auto"/>
          </w:divBdr>
        </w:div>
        <w:div w:id="652215911">
          <w:marLeft w:val="0"/>
          <w:marRight w:val="0"/>
          <w:marTop w:val="0"/>
          <w:marBottom w:val="0"/>
          <w:divBdr>
            <w:top w:val="none" w:sz="0" w:space="0" w:color="auto"/>
            <w:left w:val="none" w:sz="0" w:space="0" w:color="auto"/>
            <w:bottom w:val="none" w:sz="0" w:space="0" w:color="auto"/>
            <w:right w:val="none" w:sz="0" w:space="0" w:color="auto"/>
          </w:divBdr>
        </w:div>
        <w:div w:id="967317073">
          <w:marLeft w:val="0"/>
          <w:marRight w:val="0"/>
          <w:marTop w:val="0"/>
          <w:marBottom w:val="0"/>
          <w:divBdr>
            <w:top w:val="none" w:sz="0" w:space="0" w:color="auto"/>
            <w:left w:val="none" w:sz="0" w:space="0" w:color="auto"/>
            <w:bottom w:val="none" w:sz="0" w:space="0" w:color="auto"/>
            <w:right w:val="none" w:sz="0" w:space="0" w:color="auto"/>
          </w:divBdr>
        </w:div>
      </w:divsChild>
    </w:div>
    <w:div w:id="645554354">
      <w:bodyDiv w:val="1"/>
      <w:marLeft w:val="0"/>
      <w:marRight w:val="0"/>
      <w:marTop w:val="0"/>
      <w:marBottom w:val="0"/>
      <w:divBdr>
        <w:top w:val="none" w:sz="0" w:space="0" w:color="auto"/>
        <w:left w:val="none" w:sz="0" w:space="0" w:color="auto"/>
        <w:bottom w:val="none" w:sz="0" w:space="0" w:color="auto"/>
        <w:right w:val="none" w:sz="0" w:space="0" w:color="auto"/>
      </w:divBdr>
      <w:divsChild>
        <w:div w:id="1529761032">
          <w:marLeft w:val="0"/>
          <w:marRight w:val="0"/>
          <w:marTop w:val="0"/>
          <w:marBottom w:val="60"/>
          <w:divBdr>
            <w:top w:val="none" w:sz="0" w:space="0" w:color="auto"/>
            <w:left w:val="none" w:sz="0" w:space="0" w:color="auto"/>
            <w:bottom w:val="none" w:sz="0" w:space="0" w:color="auto"/>
            <w:right w:val="none" w:sz="0" w:space="0" w:color="auto"/>
          </w:divBdr>
          <w:divsChild>
            <w:div w:id="2134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450">
      <w:bodyDiv w:val="1"/>
      <w:marLeft w:val="0"/>
      <w:marRight w:val="0"/>
      <w:marTop w:val="0"/>
      <w:marBottom w:val="0"/>
      <w:divBdr>
        <w:top w:val="none" w:sz="0" w:space="0" w:color="auto"/>
        <w:left w:val="none" w:sz="0" w:space="0" w:color="auto"/>
        <w:bottom w:val="none" w:sz="0" w:space="0" w:color="auto"/>
        <w:right w:val="none" w:sz="0" w:space="0" w:color="auto"/>
      </w:divBdr>
    </w:div>
    <w:div w:id="995034282">
      <w:bodyDiv w:val="1"/>
      <w:marLeft w:val="0"/>
      <w:marRight w:val="0"/>
      <w:marTop w:val="0"/>
      <w:marBottom w:val="0"/>
      <w:divBdr>
        <w:top w:val="none" w:sz="0" w:space="0" w:color="auto"/>
        <w:left w:val="none" w:sz="0" w:space="0" w:color="auto"/>
        <w:bottom w:val="none" w:sz="0" w:space="0" w:color="auto"/>
        <w:right w:val="none" w:sz="0" w:space="0" w:color="auto"/>
      </w:divBdr>
      <w:divsChild>
        <w:div w:id="2087872912">
          <w:marLeft w:val="547"/>
          <w:marRight w:val="0"/>
          <w:marTop w:val="0"/>
          <w:marBottom w:val="0"/>
          <w:divBdr>
            <w:top w:val="none" w:sz="0" w:space="0" w:color="auto"/>
            <w:left w:val="none" w:sz="0" w:space="0" w:color="auto"/>
            <w:bottom w:val="none" w:sz="0" w:space="0" w:color="auto"/>
            <w:right w:val="none" w:sz="0" w:space="0" w:color="auto"/>
          </w:divBdr>
        </w:div>
        <w:div w:id="625308417">
          <w:marLeft w:val="547"/>
          <w:marRight w:val="0"/>
          <w:marTop w:val="0"/>
          <w:marBottom w:val="0"/>
          <w:divBdr>
            <w:top w:val="none" w:sz="0" w:space="0" w:color="auto"/>
            <w:left w:val="none" w:sz="0" w:space="0" w:color="auto"/>
            <w:bottom w:val="none" w:sz="0" w:space="0" w:color="auto"/>
            <w:right w:val="none" w:sz="0" w:space="0" w:color="auto"/>
          </w:divBdr>
        </w:div>
        <w:div w:id="539559528">
          <w:marLeft w:val="547"/>
          <w:marRight w:val="0"/>
          <w:marTop w:val="0"/>
          <w:marBottom w:val="0"/>
          <w:divBdr>
            <w:top w:val="none" w:sz="0" w:space="0" w:color="auto"/>
            <w:left w:val="none" w:sz="0" w:space="0" w:color="auto"/>
            <w:bottom w:val="none" w:sz="0" w:space="0" w:color="auto"/>
            <w:right w:val="none" w:sz="0" w:space="0" w:color="auto"/>
          </w:divBdr>
        </w:div>
      </w:divsChild>
    </w:div>
    <w:div w:id="10479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8CEF-5D1F-451E-9DF5-CEBE7481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1312</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Bonvin Guy EDA BVG</dc:creator>
  <cp:keywords/>
  <dc:description/>
  <cp:lastModifiedBy>Bonvin Guy EDA BVG</cp:lastModifiedBy>
  <cp:revision>4</cp:revision>
  <cp:lastPrinted>2020-10-14T06:11:00Z</cp:lastPrinted>
  <dcterms:created xsi:type="dcterms:W3CDTF">2021-04-27T18:23:00Z</dcterms:created>
  <dcterms:modified xsi:type="dcterms:W3CDTF">2021-04-27T18:58:00Z</dcterms:modified>
</cp:coreProperties>
</file>